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8EA21" w14:textId="652EC0D1" w:rsidR="00B34BDD" w:rsidRDefault="00B34BDD" w:rsidP="00B34BDD">
      <w:pPr>
        <w:pStyle w:val="Titre1"/>
        <w:jc w:val="center"/>
        <w:rPr>
          <w:rFonts w:ascii="Helvetica Neue Light" w:eastAsia="Times New Roman" w:hAnsi="Helvetica Neue Light"/>
          <w:b w:val="0"/>
          <w:bCs w:val="0"/>
          <w:color w:val="235399"/>
          <w:sz w:val="40"/>
          <w:szCs w:val="40"/>
          <w14:ligatures w14:val="standardContextual"/>
        </w:rPr>
      </w:pPr>
      <w:bookmarkStart w:id="0" w:name="_Hlk226559635"/>
      <w:proofErr w:type="spellStart"/>
      <w:r w:rsidRPr="00B34BDD">
        <w:rPr>
          <w:rFonts w:ascii="Helvetica Neue Light" w:eastAsia="Times New Roman" w:hAnsi="Helvetica Neue Light"/>
          <w:b w:val="0"/>
          <w:bCs w:val="0"/>
          <w:color w:val="235399"/>
          <w:sz w:val="40"/>
          <w:szCs w:val="40"/>
          <w14:ligatures w14:val="standardContextual"/>
        </w:rPr>
        <w:t>Manifeste</w:t>
      </w:r>
      <w:proofErr w:type="spellEnd"/>
      <w:r w:rsidRPr="00B34BDD">
        <w:rPr>
          <w:rFonts w:ascii="Helvetica Neue Light" w:eastAsia="Times New Roman" w:hAnsi="Helvetica Neue Light"/>
          <w:b w:val="0"/>
          <w:bCs w:val="0"/>
          <w:color w:val="235399"/>
          <w:sz w:val="40"/>
          <w:szCs w:val="40"/>
          <w14:ligatures w14:val="standardContextual"/>
        </w:rPr>
        <w:t xml:space="preserve"> des </w:t>
      </w:r>
      <w:proofErr w:type="spellStart"/>
      <w:r w:rsidRPr="00B34BDD">
        <w:rPr>
          <w:rFonts w:ascii="Helvetica Neue Light" w:eastAsia="Times New Roman" w:hAnsi="Helvetica Neue Light"/>
          <w:b w:val="0"/>
          <w:bCs w:val="0"/>
          <w:color w:val="235399"/>
          <w:sz w:val="40"/>
          <w:szCs w:val="40"/>
          <w14:ligatures w14:val="standardContextual"/>
        </w:rPr>
        <w:t>hôpitaux</w:t>
      </w:r>
      <w:proofErr w:type="spellEnd"/>
      <w:r w:rsidRPr="00B34BDD">
        <w:rPr>
          <w:rFonts w:ascii="Helvetica Neue Light" w:eastAsia="Times New Roman" w:hAnsi="Helvetica Neue Light"/>
          <w:b w:val="0"/>
          <w:bCs w:val="0"/>
          <w:color w:val="235399"/>
          <w:sz w:val="40"/>
          <w:szCs w:val="40"/>
          <w14:ligatures w14:val="standardContextual"/>
        </w:rPr>
        <w:t xml:space="preserve"> et </w:t>
      </w:r>
      <w:proofErr w:type="spellStart"/>
      <w:r w:rsidRPr="00B34BDD">
        <w:rPr>
          <w:rFonts w:ascii="Helvetica Neue Light" w:eastAsia="Times New Roman" w:hAnsi="Helvetica Neue Light"/>
          <w:b w:val="0"/>
          <w:bCs w:val="0"/>
          <w:color w:val="235399"/>
          <w:sz w:val="40"/>
          <w:szCs w:val="40"/>
          <w14:ligatures w14:val="standardContextual"/>
        </w:rPr>
        <w:t>établissements</w:t>
      </w:r>
      <w:proofErr w:type="spellEnd"/>
      <w:r w:rsidRPr="00B34BDD">
        <w:rPr>
          <w:rFonts w:ascii="Helvetica Neue Light" w:eastAsia="Times New Roman" w:hAnsi="Helvetica Neue Light"/>
          <w:b w:val="0"/>
          <w:bCs w:val="0"/>
          <w:color w:val="235399"/>
          <w:sz w:val="40"/>
          <w:szCs w:val="40"/>
          <w14:ligatures w14:val="standardContextual"/>
        </w:rPr>
        <w:t xml:space="preserve"> et services </w:t>
      </w:r>
      <w:proofErr w:type="spellStart"/>
      <w:r w:rsidRPr="00B34BDD">
        <w:rPr>
          <w:rFonts w:ascii="Helvetica Neue Light" w:eastAsia="Times New Roman" w:hAnsi="Helvetica Neue Light"/>
          <w:b w:val="0"/>
          <w:bCs w:val="0"/>
          <w:color w:val="235399"/>
          <w:sz w:val="40"/>
          <w:szCs w:val="40"/>
          <w14:ligatures w14:val="standardContextual"/>
        </w:rPr>
        <w:t>médico-sociaux</w:t>
      </w:r>
      <w:proofErr w:type="spellEnd"/>
      <w:r w:rsidRPr="00B34BDD">
        <w:rPr>
          <w:rFonts w:ascii="Helvetica Neue Light" w:eastAsia="Times New Roman" w:hAnsi="Helvetica Neue Light"/>
          <w:b w:val="0"/>
          <w:bCs w:val="0"/>
          <w:color w:val="235399"/>
          <w:sz w:val="40"/>
          <w:szCs w:val="40"/>
          <w14:ligatures w14:val="standardContextual"/>
        </w:rPr>
        <w:t xml:space="preserve"> publics </w:t>
      </w:r>
      <w:proofErr w:type="spellStart"/>
      <w:r w:rsidRPr="00B34BDD">
        <w:rPr>
          <w:rFonts w:ascii="Helvetica Neue Light" w:eastAsia="Times New Roman" w:hAnsi="Helvetica Neue Light"/>
          <w:b w:val="0"/>
          <w:bCs w:val="0"/>
          <w:color w:val="235399"/>
          <w:sz w:val="40"/>
          <w:szCs w:val="40"/>
          <w14:ligatures w14:val="standardContextual"/>
        </w:rPr>
        <w:t>normand</w:t>
      </w:r>
      <w:r w:rsidRPr="00B34BDD">
        <w:rPr>
          <w:rFonts w:ascii="Helvetica Neue Light" w:eastAsia="Times New Roman" w:hAnsi="Helvetica Neue Light"/>
          <w:b w:val="0"/>
          <w:bCs w:val="0"/>
          <w:color w:val="235399"/>
          <w:sz w:val="40"/>
          <w:szCs w:val="40"/>
          <w14:ligatures w14:val="standardContextual"/>
        </w:rPr>
        <w:t>s</w:t>
      </w:r>
      <w:proofErr w:type="spellEnd"/>
    </w:p>
    <w:p w14:paraId="27DF7480" w14:textId="77777777" w:rsidR="00B34BDD" w:rsidRDefault="00B34BDD" w:rsidP="00B34BDD">
      <w:pPr>
        <w:spacing w:after="0" w:line="240" w:lineRule="auto"/>
        <w:jc w:val="center"/>
        <w:rPr>
          <w:rFonts w:ascii="Helvetica Neue Light" w:eastAsia="Times New Roman" w:hAnsi="Helvetica Neue Light" w:cstheme="majorBidi"/>
          <w:color w:val="235399"/>
          <w:sz w:val="40"/>
          <w:szCs w:val="40"/>
          <w14:ligatures w14:val="standardContextual"/>
        </w:rPr>
      </w:pPr>
      <w:r w:rsidRPr="00B34BDD">
        <w:rPr>
          <w:rFonts w:ascii="Helvetica Neue Light" w:eastAsia="Times New Roman" w:hAnsi="Helvetica Neue Light" w:cstheme="majorBidi"/>
          <w:color w:val="235399"/>
          <w:sz w:val="40"/>
          <w:szCs w:val="40"/>
          <w14:ligatures w14:val="standardContextual"/>
        </w:rPr>
        <w:t>-</w:t>
      </w:r>
    </w:p>
    <w:p w14:paraId="250EE6CE" w14:textId="5A2DBE04" w:rsidR="00B34BDD" w:rsidRPr="00B34BDD" w:rsidRDefault="00B34BDD" w:rsidP="00B34BDD">
      <w:pPr>
        <w:jc w:val="center"/>
        <w:rPr>
          <w:rFonts w:ascii="Helvetica Neue Light" w:eastAsia="Times New Roman" w:hAnsi="Helvetica Neue Light" w:cs="Times New Roman"/>
          <w:b/>
          <w:bCs/>
          <w:i/>
          <w:iCs/>
          <w:color w:val="CB020C"/>
          <w:sz w:val="36"/>
          <w:szCs w:val="36"/>
          <w:lang w:val="fr-FR" w:eastAsia="fr-FR"/>
        </w:rPr>
      </w:pPr>
      <w:r w:rsidRPr="00B34BDD">
        <w:rPr>
          <w:rFonts w:ascii="Helvetica Neue Light" w:eastAsia="Times New Roman" w:hAnsi="Helvetica Neue Light" w:cs="Times New Roman"/>
          <w:b/>
          <w:bCs/>
          <w:i/>
          <w:iCs/>
          <w:color w:val="CB020C"/>
          <w:sz w:val="36"/>
          <w:szCs w:val="36"/>
          <w:lang w:val="fr-FR" w:eastAsia="fr-FR"/>
        </w:rPr>
        <w:t xml:space="preserve">Lutte </w:t>
      </w:r>
      <w:r w:rsidRPr="00B34BDD">
        <w:rPr>
          <w:rFonts w:ascii="Helvetica Neue Light" w:eastAsia="Times New Roman" w:hAnsi="Helvetica Neue Light" w:cs="Times New Roman"/>
          <w:b/>
          <w:bCs/>
          <w:i/>
          <w:iCs/>
          <w:color w:val="CB020C"/>
          <w:sz w:val="36"/>
          <w:szCs w:val="36"/>
          <w:lang w:val="fr-FR" w:eastAsia="fr-FR"/>
        </w:rPr>
        <w:t>c</w:t>
      </w:r>
      <w:r w:rsidRPr="00B34BDD">
        <w:rPr>
          <w:rFonts w:ascii="Helvetica Neue Light" w:eastAsia="Times New Roman" w:hAnsi="Helvetica Neue Light" w:cs="Times New Roman"/>
          <w:b/>
          <w:bCs/>
          <w:i/>
          <w:iCs/>
          <w:color w:val="CB020C"/>
          <w:sz w:val="36"/>
          <w:szCs w:val="36"/>
          <w:lang w:val="fr-FR" w:eastAsia="fr-FR"/>
        </w:rPr>
        <w:t xml:space="preserve">ontre les Violences </w:t>
      </w:r>
      <w:proofErr w:type="spellStart"/>
      <w:r w:rsidRPr="00B34BDD">
        <w:rPr>
          <w:rFonts w:ascii="Helvetica Neue Light" w:eastAsia="Times New Roman" w:hAnsi="Helvetica Neue Light" w:cs="Times New Roman"/>
          <w:b/>
          <w:bCs/>
          <w:i/>
          <w:iCs/>
          <w:color w:val="CB020C"/>
          <w:sz w:val="36"/>
          <w:szCs w:val="36"/>
          <w:lang w:val="fr-FR" w:eastAsia="fr-FR"/>
        </w:rPr>
        <w:t>Sexistes</w:t>
      </w:r>
      <w:proofErr w:type="spellEnd"/>
      <w:r w:rsidRPr="00B34BDD">
        <w:rPr>
          <w:rFonts w:ascii="Helvetica Neue Light" w:eastAsia="Times New Roman" w:hAnsi="Helvetica Neue Light" w:cs="Times New Roman"/>
          <w:b/>
          <w:bCs/>
          <w:i/>
          <w:iCs/>
          <w:color w:val="CB020C"/>
          <w:sz w:val="36"/>
          <w:szCs w:val="36"/>
          <w:lang w:val="fr-FR" w:eastAsia="fr-FR"/>
        </w:rPr>
        <w:t xml:space="preserve"> et à </w:t>
      </w:r>
      <w:proofErr w:type="spellStart"/>
      <w:r w:rsidRPr="00B34BDD">
        <w:rPr>
          <w:rFonts w:ascii="Helvetica Neue Light" w:eastAsia="Times New Roman" w:hAnsi="Helvetica Neue Light" w:cs="Times New Roman"/>
          <w:b/>
          <w:bCs/>
          <w:i/>
          <w:iCs/>
          <w:color w:val="CB020C"/>
          <w:sz w:val="36"/>
          <w:szCs w:val="36"/>
          <w:lang w:val="fr-FR" w:eastAsia="fr-FR"/>
        </w:rPr>
        <w:t>caractère</w:t>
      </w:r>
      <w:proofErr w:type="spellEnd"/>
      <w:r w:rsidRPr="00B34BDD">
        <w:rPr>
          <w:rFonts w:ascii="Helvetica Neue Light" w:eastAsia="Times New Roman" w:hAnsi="Helvetica Neue Light" w:cs="Times New Roman"/>
          <w:b/>
          <w:bCs/>
          <w:i/>
          <w:iCs/>
          <w:color w:val="CB020C"/>
          <w:sz w:val="36"/>
          <w:szCs w:val="36"/>
          <w:lang w:val="fr-FR" w:eastAsia="fr-FR"/>
        </w:rPr>
        <w:t xml:space="preserve"> </w:t>
      </w:r>
      <w:proofErr w:type="spellStart"/>
      <w:r w:rsidRPr="00B34BDD">
        <w:rPr>
          <w:rFonts w:ascii="Helvetica Neue Light" w:eastAsia="Times New Roman" w:hAnsi="Helvetica Neue Light" w:cs="Times New Roman"/>
          <w:b/>
          <w:bCs/>
          <w:i/>
          <w:iCs/>
          <w:color w:val="CB020C"/>
          <w:sz w:val="36"/>
          <w:szCs w:val="36"/>
          <w:lang w:val="fr-FR" w:eastAsia="fr-FR"/>
        </w:rPr>
        <w:t>Sexuel</w:t>
      </w:r>
      <w:proofErr w:type="spellEnd"/>
      <w:r w:rsidRPr="00B34BDD">
        <w:rPr>
          <w:rFonts w:ascii="Helvetica Neue Light" w:eastAsia="Times New Roman" w:hAnsi="Helvetica Neue Light" w:cs="Times New Roman"/>
          <w:b/>
          <w:bCs/>
          <w:i/>
          <w:iCs/>
          <w:color w:val="CB020C"/>
          <w:sz w:val="36"/>
          <w:szCs w:val="36"/>
          <w:lang w:val="fr-FR" w:eastAsia="fr-FR"/>
        </w:rPr>
        <w:t xml:space="preserve"> </w:t>
      </w:r>
    </w:p>
    <w:bookmarkEnd w:id="0"/>
    <w:p w14:paraId="785E0CDB" w14:textId="47664DB8" w:rsidR="00C72C45" w:rsidRPr="007D7C56" w:rsidRDefault="00C72C45" w:rsidP="00E4355E">
      <w:pPr>
        <w:jc w:val="both"/>
        <w:rPr>
          <w:rFonts w:ascii="Helvetica Neue Light" w:eastAsia="Times New Roman" w:hAnsi="Helvetica Neue Light" w:cs="Times New Roman"/>
          <w:b/>
          <w:color w:val="235399"/>
          <w:sz w:val="32"/>
          <w:szCs w:val="32"/>
          <w:lang w:val="fr-FR" w:eastAsia="fr-FR"/>
        </w:rPr>
      </w:pPr>
      <w:r w:rsidRPr="00C72C45">
        <w:rPr>
          <w:rFonts w:ascii="Times New Roman" w:eastAsia="Times New Roman" w:hAnsi="Times New Roman" w:cs="Times New Roman"/>
          <w:sz w:val="24"/>
          <w:szCs w:val="24"/>
          <w:lang w:val="fr-FR" w:eastAsia="fr-FR"/>
        </w:rPr>
        <w:br/>
      </w:r>
      <w:r w:rsidRPr="007D7C56">
        <w:rPr>
          <w:rFonts w:ascii="Helvetica Neue Light" w:eastAsia="Times New Roman" w:hAnsi="Helvetica Neue Light" w:cs="Times New Roman"/>
          <w:b/>
          <w:color w:val="235399"/>
          <w:sz w:val="32"/>
          <w:szCs w:val="32"/>
          <w:lang w:val="fr-FR" w:eastAsia="fr-FR"/>
        </w:rPr>
        <w:t>Préambule</w:t>
      </w:r>
      <w:bookmarkStart w:id="1" w:name="_GoBack"/>
      <w:bookmarkEnd w:id="1"/>
    </w:p>
    <w:p w14:paraId="4B20169C" w14:textId="77777777" w:rsidR="00C72C45" w:rsidRPr="00E4355E" w:rsidRDefault="00C72C45" w:rsidP="00E4355E">
      <w:pPr>
        <w:ind w:firstLine="708"/>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Les établissements de santé et médico-sociaux publics normands, premiers garants du service public de santé, affirment leur engagement total pour un environnement de travail, de soins et de formation respectueux, sûr et égalitaire. Aucune forme de violence sexiste ou à caractère sexuel (VSS) ne peut être tolérée, qu’elle soit verbale, psychologique, physique ou institutionnelle. Cet engagement s’inscrit dans le cadre des valeurs fondamentales du service public et de la fonction publique hospitalière : respect de la dignité humaine, égalité, intégrité, solidarité et exemplarité.</w:t>
      </w:r>
    </w:p>
    <w:p w14:paraId="21C2F603" w14:textId="77777777" w:rsidR="00E4355E" w:rsidRDefault="00E4355E" w:rsidP="00E4355E">
      <w:pPr>
        <w:pStyle w:val="Titre2"/>
        <w:jc w:val="both"/>
        <w:rPr>
          <w:rFonts w:ascii="Helvetica Neue Light" w:eastAsia="Times New Roman" w:hAnsi="Helvetica Neue Light" w:cs="Times New Roman"/>
          <w:color w:val="235399"/>
          <w:sz w:val="32"/>
          <w:szCs w:val="32"/>
          <w:lang w:val="fr-FR" w:eastAsia="fr-FR"/>
        </w:rPr>
      </w:pPr>
      <w:r>
        <w:rPr>
          <w:rFonts w:ascii="Helvetica Neue Light" w:eastAsia="Times New Roman" w:hAnsi="Helvetica Neue Light" w:cs="Times New Roman"/>
          <w:color w:val="235399"/>
          <w:sz w:val="32"/>
          <w:szCs w:val="32"/>
          <w:lang w:val="fr-FR" w:eastAsia="fr-FR"/>
        </w:rPr>
        <w:t>Nos objectifs</w:t>
      </w:r>
    </w:p>
    <w:p w14:paraId="6C666181" w14:textId="45C1400C" w:rsidR="00C72C45" w:rsidRPr="00E4355E" w:rsidRDefault="00C72C45" w:rsidP="00E4355E">
      <w:pPr>
        <w:pStyle w:val="Titre2"/>
        <w:jc w:val="both"/>
        <w:rPr>
          <w:rFonts w:ascii="Helvetica Neue Light" w:eastAsia="Times New Roman" w:hAnsi="Helvetica Neue Light" w:cs="Times New Roman"/>
          <w:b w:val="0"/>
          <w:color w:val="235399"/>
          <w:sz w:val="32"/>
          <w:szCs w:val="32"/>
          <w:lang w:val="fr-FR" w:eastAsia="fr-FR"/>
        </w:rPr>
      </w:pPr>
      <w:r w:rsidRPr="00E4355E">
        <w:rPr>
          <w:rFonts w:ascii="Helvetica Neue Light" w:eastAsia="Times New Roman" w:hAnsi="Helvetica Neue Light" w:cs="Times New Roman"/>
          <w:b w:val="0"/>
          <w:color w:val="000000"/>
          <w:sz w:val="21"/>
          <w:szCs w:val="21"/>
          <w:lang w:val="fr-FR" w:eastAsia="fr-FR"/>
        </w:rPr>
        <w:t xml:space="preserve">Ce manifeste valorise au sein de tous les établissements publics de santé et médico-sociaux publics normands toutes les politiques de lutte contre les VSS, qui visent à : </w:t>
      </w:r>
    </w:p>
    <w:p w14:paraId="2EB77D89" w14:textId="5C8859C4" w:rsidR="00C72C45" w:rsidRPr="00E4355E" w:rsidRDefault="00C72C45" w:rsidP="00C72C45">
      <w:pPr>
        <w:pStyle w:val="Paragraphedeliste"/>
        <w:numPr>
          <w:ilvl w:val="0"/>
          <w:numId w:val="2"/>
        </w:numPr>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Prévenir toutes formes de violences sexistes ou sexuelles</w:t>
      </w:r>
    </w:p>
    <w:p w14:paraId="5057CB5B" w14:textId="0D2BD631" w:rsidR="00C72C45" w:rsidRPr="00E4355E" w:rsidRDefault="00C72C45" w:rsidP="00C72C45">
      <w:pPr>
        <w:pStyle w:val="Paragraphedeliste"/>
        <w:numPr>
          <w:ilvl w:val="0"/>
          <w:numId w:val="2"/>
        </w:numPr>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Protéger et accompagner les victimes, qu’elles soient patientes, résidentes, usagers, professionnelles, étudiantes, stagiaires, personnels extérieurs ou bénévoles.</w:t>
      </w:r>
    </w:p>
    <w:p w14:paraId="5321530D" w14:textId="34D2AFCC" w:rsidR="00C72C45" w:rsidRPr="00E4355E" w:rsidRDefault="00C72C45" w:rsidP="00C72C45">
      <w:pPr>
        <w:pStyle w:val="Paragraphedeliste"/>
        <w:numPr>
          <w:ilvl w:val="0"/>
          <w:numId w:val="2"/>
        </w:numPr>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Promouvoir une culture du respect et de l’égalité</w:t>
      </w:r>
    </w:p>
    <w:p w14:paraId="407BF044" w14:textId="4F6488E9" w:rsidR="00C72C45" w:rsidRDefault="00C72C45" w:rsidP="00C72C45">
      <w:pPr>
        <w:pStyle w:val="Paragraphedeliste"/>
        <w:numPr>
          <w:ilvl w:val="0"/>
          <w:numId w:val="2"/>
        </w:numPr>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Sanctionner et/ou saisir les juridictions compétentes lorsque des comportements contraires à la loi et aux valeurs du service public sont constatés.</w:t>
      </w:r>
    </w:p>
    <w:p w14:paraId="5EE538D8" w14:textId="77777777" w:rsidR="00E4355E" w:rsidRPr="00E4355E" w:rsidRDefault="00E4355E" w:rsidP="00E4355E">
      <w:pPr>
        <w:pStyle w:val="Paragraphedeliste"/>
        <w:jc w:val="both"/>
        <w:rPr>
          <w:rFonts w:ascii="Helvetica Neue Light" w:eastAsia="Times New Roman" w:hAnsi="Helvetica Neue Light" w:cs="Times New Roman"/>
          <w:color w:val="000000"/>
          <w:sz w:val="21"/>
          <w:szCs w:val="21"/>
          <w:lang w:val="fr-FR" w:eastAsia="fr-FR"/>
        </w:rPr>
      </w:pPr>
    </w:p>
    <w:p w14:paraId="6DBD32AC" w14:textId="1A40ECFD" w:rsidR="00C72C45" w:rsidRPr="00E4355E" w:rsidRDefault="00E4355E" w:rsidP="00C72C45">
      <w:pPr>
        <w:pStyle w:val="Titre2"/>
        <w:jc w:val="both"/>
        <w:rPr>
          <w:rFonts w:ascii="Helvetica Neue Light" w:eastAsia="Times New Roman" w:hAnsi="Helvetica Neue Light" w:cs="Times New Roman"/>
          <w:color w:val="235399"/>
          <w:sz w:val="32"/>
          <w:szCs w:val="32"/>
          <w:lang w:val="fr-FR" w:eastAsia="fr-FR"/>
        </w:rPr>
      </w:pPr>
      <w:r>
        <w:rPr>
          <w:rFonts w:ascii="Helvetica Neue Light" w:eastAsia="Times New Roman" w:hAnsi="Helvetica Neue Light" w:cs="Times New Roman"/>
          <w:color w:val="235399"/>
          <w:sz w:val="32"/>
          <w:szCs w:val="32"/>
          <w:lang w:val="fr-FR" w:eastAsia="fr-FR"/>
        </w:rPr>
        <w:t>Nos engagements collectifs</w:t>
      </w:r>
    </w:p>
    <w:p w14:paraId="711EEAFF" w14:textId="77777777" w:rsidR="00C72C45" w:rsidRPr="00C72C45" w:rsidRDefault="00C72C45" w:rsidP="00C72C45">
      <w:pPr>
        <w:jc w:val="both"/>
        <w:rPr>
          <w:rFonts w:ascii="Times New Roman" w:eastAsia="Times New Roman" w:hAnsi="Times New Roman" w:cs="Times New Roman"/>
          <w:sz w:val="24"/>
          <w:szCs w:val="24"/>
          <w:lang w:val="fr-FR" w:eastAsia="fr-FR"/>
        </w:rPr>
      </w:pPr>
    </w:p>
    <w:p w14:paraId="5451C636" w14:textId="53AD5288" w:rsidR="00C72C45" w:rsidRPr="00E4355E" w:rsidRDefault="00C72C45" w:rsidP="00E4355E">
      <w:pPr>
        <w:pStyle w:val="Paragraphedeliste"/>
        <w:numPr>
          <w:ilvl w:val="0"/>
          <w:numId w:val="4"/>
        </w:numPr>
        <w:jc w:val="both"/>
        <w:rPr>
          <w:rFonts w:ascii="Helvetica Neue Light" w:eastAsia="Times New Roman" w:hAnsi="Helvetica Neue Light" w:cs="Times New Roman"/>
          <w:b/>
          <w:bCs/>
          <w:color w:val="235399"/>
          <w:sz w:val="21"/>
          <w:szCs w:val="21"/>
          <w:lang w:val="fr-FR" w:eastAsia="fr-FR"/>
        </w:rPr>
      </w:pPr>
      <w:r w:rsidRPr="00E4355E">
        <w:rPr>
          <w:rFonts w:ascii="Helvetica Neue Light" w:eastAsia="Times New Roman" w:hAnsi="Helvetica Neue Light" w:cs="Times New Roman"/>
          <w:b/>
          <w:bCs/>
          <w:color w:val="235399"/>
          <w:sz w:val="21"/>
          <w:szCs w:val="21"/>
          <w:lang w:val="fr-FR" w:eastAsia="fr-FR"/>
        </w:rPr>
        <w:t>Tolérance zéro</w:t>
      </w:r>
    </w:p>
    <w:p w14:paraId="2021F708" w14:textId="78111C84" w:rsidR="00C72C45" w:rsidRPr="00E4355E" w:rsidRDefault="00C72C45" w:rsidP="00E4355E">
      <w:pPr>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 xml:space="preserve">Toute situation de violence, de harcèlement sexuel ou sexiste fera l’objet d’une prise en charge immédiate et d’un signalement protégé. Les directions s’engagent à mettre en œuvre des </w:t>
      </w:r>
      <w:r w:rsidRPr="00E4355E">
        <w:rPr>
          <w:rFonts w:ascii="Helvetica Neue Light" w:eastAsia="Times New Roman" w:hAnsi="Helvetica Neue Light" w:cs="Times New Roman"/>
          <w:color w:val="000000"/>
          <w:sz w:val="21"/>
          <w:szCs w:val="21"/>
          <w:lang w:val="fr-FR" w:eastAsia="fr-FR"/>
        </w:rPr>
        <w:lastRenderedPageBreak/>
        <w:t>procédures claires et accessibles, garantissant la confidentialité et la sécurité des personnes concernées</w:t>
      </w:r>
      <w:r w:rsidR="007D7C56">
        <w:rPr>
          <w:rFonts w:ascii="Helvetica Neue Light" w:eastAsia="Times New Roman" w:hAnsi="Helvetica Neue Light" w:cs="Times New Roman"/>
          <w:color w:val="000000"/>
          <w:sz w:val="21"/>
          <w:szCs w:val="21"/>
          <w:lang w:val="fr-FR" w:eastAsia="fr-FR"/>
        </w:rPr>
        <w:t>.</w:t>
      </w:r>
    </w:p>
    <w:p w14:paraId="4B3068E7" w14:textId="171E8BEF" w:rsidR="00C72C45" w:rsidRPr="00E4355E" w:rsidRDefault="00C72C45" w:rsidP="00E4355E">
      <w:pPr>
        <w:pStyle w:val="Paragraphedeliste"/>
        <w:numPr>
          <w:ilvl w:val="0"/>
          <w:numId w:val="4"/>
        </w:numPr>
        <w:jc w:val="both"/>
        <w:rPr>
          <w:rFonts w:ascii="Helvetica Neue Light" w:eastAsia="Times New Roman" w:hAnsi="Helvetica Neue Light" w:cs="Times New Roman"/>
          <w:b/>
          <w:bCs/>
          <w:color w:val="235399"/>
          <w:sz w:val="21"/>
          <w:szCs w:val="21"/>
          <w:lang w:val="fr-FR" w:eastAsia="fr-FR"/>
        </w:rPr>
      </w:pPr>
      <w:r w:rsidRPr="00E4355E">
        <w:rPr>
          <w:rFonts w:ascii="Helvetica Neue Light" w:eastAsia="Times New Roman" w:hAnsi="Helvetica Neue Light" w:cs="Times New Roman"/>
          <w:b/>
          <w:bCs/>
          <w:color w:val="235399"/>
          <w:sz w:val="21"/>
          <w:szCs w:val="21"/>
          <w:lang w:val="fr-FR" w:eastAsia="fr-FR"/>
        </w:rPr>
        <w:t>Prévention et sensibilisation</w:t>
      </w:r>
    </w:p>
    <w:p w14:paraId="5D73B490" w14:textId="7251E7A4" w:rsidR="00C72C45" w:rsidRPr="00E4355E" w:rsidRDefault="00C72C45" w:rsidP="00E4355E">
      <w:pPr>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Les établissements s’engagent à former l’ensemble des responsables médicaux et des encadrants non médicaux à la prévention des VSS. Ils s’engagent à sensibiliser les agents, les internes et les étudiants, à diffuser une culture de l’égalité professionnelle et du respect mutuel, et à promouvoir une communication interne inclusive et exemplaire.</w:t>
      </w:r>
    </w:p>
    <w:p w14:paraId="0D34FFA9" w14:textId="1F930CF5" w:rsidR="00C72C45" w:rsidRPr="00E4355E" w:rsidRDefault="00C72C45" w:rsidP="00E4355E">
      <w:pPr>
        <w:pStyle w:val="Paragraphedeliste"/>
        <w:numPr>
          <w:ilvl w:val="0"/>
          <w:numId w:val="4"/>
        </w:numPr>
        <w:jc w:val="both"/>
        <w:rPr>
          <w:rFonts w:ascii="Helvetica Neue Light" w:eastAsia="Times New Roman" w:hAnsi="Helvetica Neue Light" w:cs="Times New Roman"/>
          <w:b/>
          <w:bCs/>
          <w:color w:val="235399"/>
          <w:sz w:val="21"/>
          <w:szCs w:val="21"/>
          <w:lang w:val="fr-FR" w:eastAsia="fr-FR"/>
        </w:rPr>
      </w:pPr>
      <w:r w:rsidRPr="00E4355E">
        <w:rPr>
          <w:rFonts w:ascii="Helvetica Neue Light" w:eastAsia="Times New Roman" w:hAnsi="Helvetica Neue Light" w:cs="Times New Roman"/>
          <w:b/>
          <w:bCs/>
          <w:color w:val="235399"/>
          <w:sz w:val="21"/>
          <w:szCs w:val="21"/>
          <w:lang w:val="fr-FR" w:eastAsia="fr-FR"/>
        </w:rPr>
        <w:t>Accompagnement des victimes</w:t>
      </w:r>
    </w:p>
    <w:p w14:paraId="3AE2F2E5" w14:textId="7C48BAD9" w:rsidR="00C72C45" w:rsidRPr="00E4355E" w:rsidRDefault="00C72C45" w:rsidP="00E4355E">
      <w:pPr>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Chaque établissement désigne des référents VSS, formés et identifiés, capables d’écouter, d’orienter et d’accompagner les victimes. Un réseau partenarial est constitué avec les Ordres professionnels, les cellules d’écoute nationales, les associations spécialisées et les autorités judiciaires.</w:t>
      </w:r>
    </w:p>
    <w:p w14:paraId="0382AAEB" w14:textId="4D912BBA" w:rsidR="00C72C45" w:rsidRPr="00E4355E" w:rsidRDefault="00C72C45" w:rsidP="00E4355E">
      <w:pPr>
        <w:pStyle w:val="Paragraphedeliste"/>
        <w:numPr>
          <w:ilvl w:val="0"/>
          <w:numId w:val="4"/>
        </w:numPr>
        <w:jc w:val="both"/>
        <w:rPr>
          <w:rFonts w:ascii="Helvetica Neue Light" w:eastAsia="Times New Roman" w:hAnsi="Helvetica Neue Light" w:cs="Times New Roman"/>
          <w:b/>
          <w:bCs/>
          <w:color w:val="235399"/>
          <w:sz w:val="21"/>
          <w:szCs w:val="21"/>
          <w:lang w:val="fr-FR" w:eastAsia="fr-FR"/>
        </w:rPr>
      </w:pPr>
      <w:r w:rsidRPr="00E4355E">
        <w:rPr>
          <w:rFonts w:ascii="Helvetica Neue Light" w:eastAsia="Times New Roman" w:hAnsi="Helvetica Neue Light" w:cs="Times New Roman"/>
          <w:b/>
          <w:bCs/>
          <w:color w:val="235399"/>
          <w:sz w:val="21"/>
          <w:szCs w:val="21"/>
          <w:lang w:val="fr-FR" w:eastAsia="fr-FR"/>
        </w:rPr>
        <w:t>Gouvernance et évaluation</w:t>
      </w:r>
    </w:p>
    <w:p w14:paraId="2F8D1B53" w14:textId="4F8A30E5" w:rsidR="00C72C45" w:rsidRPr="00E4355E" w:rsidRDefault="00C72C45" w:rsidP="00E4355E">
      <w:pPr>
        <w:jc w:val="both"/>
        <w:rPr>
          <w:rFonts w:ascii="Helvetica Neue Light" w:eastAsia="Times New Roman" w:hAnsi="Helvetica Neue Light" w:cs="Times New Roman"/>
          <w:color w:val="000000"/>
          <w:sz w:val="21"/>
          <w:szCs w:val="21"/>
          <w:lang w:val="fr-FR" w:eastAsia="fr-FR"/>
        </w:rPr>
      </w:pPr>
      <w:r w:rsidRPr="00E4355E">
        <w:rPr>
          <w:rFonts w:ascii="Helvetica Neue Light" w:eastAsia="Times New Roman" w:hAnsi="Helvetica Neue Light" w:cs="Times New Roman"/>
          <w:color w:val="000000"/>
          <w:sz w:val="21"/>
          <w:szCs w:val="21"/>
          <w:lang w:val="fr-FR" w:eastAsia="fr-FR"/>
        </w:rPr>
        <w:t>Les établissements s’engagent à publier régulièrement un bilan des actions menées contre les VSS et à le présenter à leurs instances sociales.</w:t>
      </w:r>
    </w:p>
    <w:p w14:paraId="263BFF89" w14:textId="77777777" w:rsidR="007D7C56" w:rsidRDefault="00C72C45" w:rsidP="007D7C56">
      <w:pPr>
        <w:pStyle w:val="Titre2"/>
        <w:jc w:val="both"/>
        <w:rPr>
          <w:rFonts w:ascii="Helvetica Neue Light" w:eastAsia="Times New Roman" w:hAnsi="Helvetica Neue Light" w:cs="Times New Roman"/>
          <w:color w:val="235399"/>
          <w:sz w:val="32"/>
          <w:szCs w:val="32"/>
          <w:lang w:val="fr-FR" w:eastAsia="fr-FR"/>
        </w:rPr>
      </w:pPr>
      <w:r w:rsidRPr="00E4355E">
        <w:rPr>
          <w:rFonts w:ascii="Helvetica Neue Light" w:eastAsia="Times New Roman" w:hAnsi="Helvetica Neue Light" w:cs="Times New Roman"/>
          <w:color w:val="235399"/>
          <w:sz w:val="32"/>
          <w:szCs w:val="32"/>
          <w:lang w:val="fr-FR" w:eastAsia="fr-FR"/>
        </w:rPr>
        <w:t>Message collectif</w:t>
      </w:r>
    </w:p>
    <w:p w14:paraId="5C33B6F8" w14:textId="680F18EC" w:rsidR="00C72C45" w:rsidRPr="007D7C56" w:rsidRDefault="00C72C45" w:rsidP="007D7C56">
      <w:pPr>
        <w:pStyle w:val="Titre2"/>
        <w:jc w:val="both"/>
        <w:rPr>
          <w:rFonts w:ascii="Helvetica Neue Light" w:eastAsia="Times New Roman" w:hAnsi="Helvetica Neue Light" w:cs="Times New Roman"/>
          <w:b w:val="0"/>
          <w:color w:val="235399"/>
          <w:sz w:val="32"/>
          <w:szCs w:val="32"/>
          <w:lang w:val="fr-FR" w:eastAsia="fr-FR"/>
        </w:rPr>
      </w:pPr>
      <w:r w:rsidRPr="007D7C56">
        <w:rPr>
          <w:rFonts w:ascii="Helvetica Neue Light" w:eastAsia="Times New Roman" w:hAnsi="Helvetica Neue Light" w:cs="Times New Roman"/>
          <w:b w:val="0"/>
          <w:color w:val="000000"/>
          <w:sz w:val="21"/>
          <w:szCs w:val="21"/>
          <w:lang w:val="fr-FR" w:eastAsia="fr-FR"/>
        </w:rPr>
        <w:t xml:space="preserve">« </w:t>
      </w:r>
      <w:r w:rsidRPr="00C3591D">
        <w:rPr>
          <w:rFonts w:ascii="Helvetica Neue Light" w:eastAsia="Times New Roman" w:hAnsi="Helvetica Neue Light" w:cs="Times New Roman"/>
          <w:b w:val="0"/>
          <w:i/>
          <w:color w:val="000000"/>
          <w:sz w:val="21"/>
          <w:szCs w:val="21"/>
          <w:lang w:val="fr-FR" w:eastAsia="fr-FR"/>
        </w:rPr>
        <w:t>La santé publique ne peut se construire que dans le respect intégral des droits humains et de la dignité de chacun. Ensemble, faisons de nos hôpitaux et établissements médico-sociaux des lieux exemplaires de sécurité, de respect et d’égalité</w:t>
      </w:r>
      <w:r w:rsidRPr="007D7C56">
        <w:rPr>
          <w:rFonts w:ascii="Helvetica Neue Light" w:eastAsia="Times New Roman" w:hAnsi="Helvetica Neue Light" w:cs="Times New Roman"/>
          <w:b w:val="0"/>
          <w:color w:val="000000"/>
          <w:sz w:val="21"/>
          <w:szCs w:val="21"/>
          <w:lang w:val="fr-FR" w:eastAsia="fr-FR"/>
        </w:rPr>
        <w:t>. »</w:t>
      </w:r>
    </w:p>
    <w:p w14:paraId="4B4649EC" w14:textId="47833843" w:rsidR="00C72C45" w:rsidRPr="00E4355E" w:rsidRDefault="00E4355E" w:rsidP="00C72C45">
      <w:pPr>
        <w:pStyle w:val="Titre2"/>
        <w:jc w:val="both"/>
        <w:rPr>
          <w:rFonts w:ascii="Helvetica Neue Light" w:eastAsia="Times New Roman" w:hAnsi="Helvetica Neue Light" w:cs="Times New Roman"/>
          <w:color w:val="235399"/>
          <w:sz w:val="32"/>
          <w:szCs w:val="32"/>
          <w:lang w:val="fr-FR" w:eastAsia="fr-FR"/>
        </w:rPr>
      </w:pPr>
      <w:r>
        <w:rPr>
          <w:rFonts w:ascii="Helvetica Neue Light" w:eastAsia="Times New Roman" w:hAnsi="Helvetica Neue Light" w:cs="Times New Roman"/>
          <w:color w:val="235399"/>
          <w:sz w:val="32"/>
          <w:szCs w:val="32"/>
          <w:lang w:val="fr-FR" w:eastAsia="fr-FR"/>
        </w:rPr>
        <w:t>Notre appel à l’action</w:t>
      </w:r>
    </w:p>
    <w:p w14:paraId="07D97B20" w14:textId="77777777" w:rsidR="00C72C45" w:rsidRPr="00E4355E" w:rsidRDefault="00C72C45" w:rsidP="00C72C45">
      <w:pPr>
        <w:pStyle w:val="Titre2"/>
        <w:jc w:val="both"/>
        <w:rPr>
          <w:rFonts w:ascii="Helvetica Neue Light" w:eastAsia="Times New Roman" w:hAnsi="Helvetica Neue Light" w:cs="Times New Roman"/>
          <w:b w:val="0"/>
          <w:bCs w:val="0"/>
          <w:color w:val="000000"/>
          <w:sz w:val="21"/>
          <w:szCs w:val="21"/>
          <w:lang w:val="fr-FR" w:eastAsia="fr-FR"/>
        </w:rPr>
      </w:pPr>
      <w:r w:rsidRPr="00E4355E">
        <w:rPr>
          <w:rFonts w:ascii="Helvetica Neue Light" w:eastAsia="Times New Roman" w:hAnsi="Helvetica Neue Light" w:cs="Times New Roman"/>
          <w:b w:val="0"/>
          <w:bCs w:val="0"/>
          <w:color w:val="000000"/>
          <w:sz w:val="21"/>
          <w:szCs w:val="21"/>
          <w:lang w:val="fr-FR" w:eastAsia="fr-FR"/>
        </w:rPr>
        <w:t>Ce manifeste est une invitation à l’engagement collectif :</w:t>
      </w:r>
    </w:p>
    <w:p w14:paraId="388DCCAF" w14:textId="79064900" w:rsidR="00E4355E" w:rsidRDefault="007D7C56" w:rsidP="00E4355E">
      <w:pPr>
        <w:pStyle w:val="Titre2"/>
        <w:numPr>
          <w:ilvl w:val="0"/>
          <w:numId w:val="2"/>
        </w:numPr>
        <w:rPr>
          <w:rFonts w:ascii="Helvetica Neue Light" w:eastAsia="Times New Roman" w:hAnsi="Helvetica Neue Light" w:cs="Times New Roman"/>
          <w:b w:val="0"/>
          <w:bCs w:val="0"/>
          <w:color w:val="000000"/>
          <w:sz w:val="21"/>
          <w:szCs w:val="21"/>
          <w:lang w:val="fr-FR" w:eastAsia="fr-FR"/>
        </w:rPr>
      </w:pPr>
      <w:r w:rsidRPr="00E4355E">
        <w:rPr>
          <w:rFonts w:ascii="Helvetica Neue Light" w:eastAsia="Times New Roman" w:hAnsi="Helvetica Neue Light" w:cs="Times New Roman"/>
          <w:b w:val="0"/>
          <w:bCs w:val="0"/>
          <w:color w:val="000000"/>
          <w:sz w:val="21"/>
          <w:szCs w:val="21"/>
          <w:lang w:val="fr-FR" w:eastAsia="fr-FR"/>
        </w:rPr>
        <w:t>Des</w:t>
      </w:r>
      <w:r w:rsidR="00C72C45" w:rsidRPr="00E4355E">
        <w:rPr>
          <w:rFonts w:ascii="Helvetica Neue Light" w:eastAsia="Times New Roman" w:hAnsi="Helvetica Neue Light" w:cs="Times New Roman"/>
          <w:b w:val="0"/>
          <w:bCs w:val="0"/>
          <w:color w:val="000000"/>
          <w:sz w:val="21"/>
          <w:szCs w:val="21"/>
          <w:lang w:val="fr-FR" w:eastAsia="fr-FR"/>
        </w:rPr>
        <w:t xml:space="preserve"> directions, pour garantir des environnements sûrs et bienveillants</w:t>
      </w:r>
      <w:r w:rsidR="00E4355E">
        <w:rPr>
          <w:rFonts w:ascii="Helvetica Neue Light" w:eastAsia="Times New Roman" w:hAnsi="Helvetica Neue Light" w:cs="Times New Roman"/>
          <w:b w:val="0"/>
          <w:bCs w:val="0"/>
          <w:color w:val="000000"/>
          <w:sz w:val="21"/>
          <w:szCs w:val="21"/>
          <w:lang w:val="fr-FR" w:eastAsia="fr-FR"/>
        </w:rPr>
        <w:t> ;</w:t>
      </w:r>
    </w:p>
    <w:p w14:paraId="307BD5DF" w14:textId="7C5A3C61" w:rsidR="00E4355E" w:rsidRDefault="007D7C56" w:rsidP="00E4355E">
      <w:pPr>
        <w:pStyle w:val="Titre2"/>
        <w:numPr>
          <w:ilvl w:val="0"/>
          <w:numId w:val="2"/>
        </w:numPr>
        <w:rPr>
          <w:rFonts w:ascii="Helvetica Neue Light" w:eastAsia="Times New Roman" w:hAnsi="Helvetica Neue Light" w:cs="Times New Roman"/>
          <w:b w:val="0"/>
          <w:bCs w:val="0"/>
          <w:color w:val="000000"/>
          <w:sz w:val="21"/>
          <w:szCs w:val="21"/>
          <w:lang w:val="fr-FR" w:eastAsia="fr-FR"/>
        </w:rPr>
      </w:pPr>
      <w:r w:rsidRPr="00E4355E">
        <w:rPr>
          <w:rFonts w:ascii="Helvetica Neue Light" w:eastAsia="Times New Roman" w:hAnsi="Helvetica Neue Light" w:cs="Times New Roman"/>
          <w:b w:val="0"/>
          <w:bCs w:val="0"/>
          <w:color w:val="000000"/>
          <w:sz w:val="21"/>
          <w:szCs w:val="21"/>
          <w:lang w:val="fr-FR" w:eastAsia="fr-FR"/>
        </w:rPr>
        <w:t>Des</w:t>
      </w:r>
      <w:r w:rsidR="00C72C45" w:rsidRPr="00E4355E">
        <w:rPr>
          <w:rFonts w:ascii="Helvetica Neue Light" w:eastAsia="Times New Roman" w:hAnsi="Helvetica Neue Light" w:cs="Times New Roman"/>
          <w:b w:val="0"/>
          <w:bCs w:val="0"/>
          <w:color w:val="000000"/>
          <w:sz w:val="21"/>
          <w:szCs w:val="21"/>
          <w:lang w:val="fr-FR" w:eastAsia="fr-FR"/>
        </w:rPr>
        <w:t xml:space="preserve"> professionnels, pour adopter une posture exemplaire et solidaire ;</w:t>
      </w:r>
    </w:p>
    <w:p w14:paraId="740B2A1E" w14:textId="0C3E33EF" w:rsidR="00E4355E" w:rsidRDefault="007D7C56" w:rsidP="00E4355E">
      <w:pPr>
        <w:pStyle w:val="Titre2"/>
        <w:numPr>
          <w:ilvl w:val="0"/>
          <w:numId w:val="2"/>
        </w:numPr>
        <w:rPr>
          <w:rFonts w:ascii="Helvetica Neue Light" w:eastAsia="Times New Roman" w:hAnsi="Helvetica Neue Light" w:cs="Times New Roman"/>
          <w:b w:val="0"/>
          <w:bCs w:val="0"/>
          <w:color w:val="000000"/>
          <w:sz w:val="21"/>
          <w:szCs w:val="21"/>
          <w:lang w:val="fr-FR" w:eastAsia="fr-FR"/>
        </w:rPr>
      </w:pPr>
      <w:r w:rsidRPr="00E4355E">
        <w:rPr>
          <w:rFonts w:ascii="Helvetica Neue Light" w:eastAsia="Times New Roman" w:hAnsi="Helvetica Neue Light" w:cs="Times New Roman"/>
          <w:b w:val="0"/>
          <w:bCs w:val="0"/>
          <w:color w:val="000000"/>
          <w:sz w:val="21"/>
          <w:szCs w:val="21"/>
          <w:lang w:val="fr-FR" w:eastAsia="fr-FR"/>
        </w:rPr>
        <w:t>Des</w:t>
      </w:r>
      <w:r w:rsidR="00C72C45" w:rsidRPr="00E4355E">
        <w:rPr>
          <w:rFonts w:ascii="Helvetica Neue Light" w:eastAsia="Times New Roman" w:hAnsi="Helvetica Neue Light" w:cs="Times New Roman"/>
          <w:b w:val="0"/>
          <w:bCs w:val="0"/>
          <w:color w:val="000000"/>
          <w:sz w:val="21"/>
          <w:szCs w:val="21"/>
          <w:lang w:val="fr-FR" w:eastAsia="fr-FR"/>
        </w:rPr>
        <w:t xml:space="preserve"> ordres, pour porter cette exigence éthique au cœur de la profession ;</w:t>
      </w:r>
    </w:p>
    <w:p w14:paraId="47BF5D39" w14:textId="45433558" w:rsidR="00C72C45" w:rsidRPr="00E4355E" w:rsidRDefault="007D7C56" w:rsidP="00E4355E">
      <w:pPr>
        <w:pStyle w:val="Titre2"/>
        <w:numPr>
          <w:ilvl w:val="0"/>
          <w:numId w:val="2"/>
        </w:numPr>
        <w:rPr>
          <w:rFonts w:ascii="Helvetica Neue Light" w:eastAsia="Times New Roman" w:hAnsi="Helvetica Neue Light" w:cs="Times New Roman"/>
          <w:b w:val="0"/>
          <w:bCs w:val="0"/>
          <w:color w:val="000000"/>
          <w:sz w:val="21"/>
          <w:szCs w:val="21"/>
          <w:lang w:val="fr-FR" w:eastAsia="fr-FR"/>
        </w:rPr>
      </w:pPr>
      <w:r w:rsidRPr="00E4355E">
        <w:rPr>
          <w:rFonts w:ascii="Helvetica Neue Light" w:eastAsia="Times New Roman" w:hAnsi="Helvetica Neue Light" w:cs="Times New Roman"/>
          <w:b w:val="0"/>
          <w:bCs w:val="0"/>
          <w:color w:val="000000"/>
          <w:sz w:val="21"/>
          <w:szCs w:val="21"/>
          <w:lang w:val="fr-FR" w:eastAsia="fr-FR"/>
        </w:rPr>
        <w:t>Des</w:t>
      </w:r>
      <w:r w:rsidR="00C72C45" w:rsidRPr="00E4355E">
        <w:rPr>
          <w:rFonts w:ascii="Helvetica Neue Light" w:eastAsia="Times New Roman" w:hAnsi="Helvetica Neue Light" w:cs="Times New Roman"/>
          <w:b w:val="0"/>
          <w:bCs w:val="0"/>
          <w:color w:val="000000"/>
          <w:sz w:val="21"/>
          <w:szCs w:val="21"/>
          <w:lang w:val="fr-FR" w:eastAsia="fr-FR"/>
        </w:rPr>
        <w:t xml:space="preserve"> usagers, pour être associés à cette démarche de confiance et de respect.</w:t>
      </w:r>
    </w:p>
    <w:p w14:paraId="5269F618" w14:textId="36610D16" w:rsidR="00E4355E" w:rsidRDefault="00E4355E" w:rsidP="00E4355E">
      <w:pPr>
        <w:rPr>
          <w:lang w:val="fr-FR" w:eastAsia="fr-FR"/>
        </w:rPr>
      </w:pPr>
    </w:p>
    <w:p w14:paraId="28E912A7" w14:textId="1022FF90" w:rsidR="00FD4F28" w:rsidRPr="007D7C56" w:rsidRDefault="007D7C56" w:rsidP="007D7C56">
      <w:pPr>
        <w:jc w:val="right"/>
        <w:rPr>
          <w:rFonts w:ascii="Times New Roman" w:eastAsia="Times New Roman" w:hAnsi="Times New Roman" w:cs="Times New Roman"/>
          <w:b/>
          <w:sz w:val="24"/>
          <w:szCs w:val="24"/>
          <w:lang w:val="fr-FR" w:eastAsia="fr-FR"/>
        </w:rPr>
      </w:pPr>
      <w:r w:rsidRPr="007D7C56">
        <w:rPr>
          <w:rFonts w:ascii="Helvetica Neue Light" w:eastAsia="Times New Roman" w:hAnsi="Helvetica Neue Light" w:cs="Times New Roman"/>
          <w:b/>
          <w:color w:val="000000"/>
          <w:sz w:val="21"/>
          <w:szCs w:val="21"/>
          <w:lang w:val="fr-FR" w:eastAsia="fr-FR"/>
        </w:rPr>
        <w:t>Signé par le Président FHF Normandie – Christophe Bouillon</w:t>
      </w:r>
    </w:p>
    <w:sectPr w:rsidR="00FD4F28" w:rsidRPr="007D7C56" w:rsidSect="00034616">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796A" w14:textId="77777777" w:rsidR="00E4355E" w:rsidRDefault="00E4355E" w:rsidP="00E4355E">
      <w:pPr>
        <w:spacing w:after="0" w:line="240" w:lineRule="auto"/>
      </w:pPr>
      <w:r>
        <w:separator/>
      </w:r>
    </w:p>
  </w:endnote>
  <w:endnote w:type="continuationSeparator" w:id="0">
    <w:p w14:paraId="5513A602" w14:textId="77777777" w:rsidR="00E4355E" w:rsidRDefault="00E4355E" w:rsidP="00E43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39AD0" w14:textId="77777777" w:rsidR="00E4355E" w:rsidRDefault="00E4355E" w:rsidP="00E4355E">
      <w:pPr>
        <w:spacing w:after="0" w:line="240" w:lineRule="auto"/>
      </w:pPr>
      <w:r>
        <w:separator/>
      </w:r>
    </w:p>
  </w:footnote>
  <w:footnote w:type="continuationSeparator" w:id="0">
    <w:p w14:paraId="294A17ED" w14:textId="77777777" w:rsidR="00E4355E" w:rsidRDefault="00E4355E" w:rsidP="00E43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1C9B" w14:textId="4DD7BCE5" w:rsidR="003F281A" w:rsidRDefault="00C72C45">
    <w:pPr>
      <w:pStyle w:val="En-tte"/>
    </w:pPr>
    <w:r>
      <w:rPr>
        <w:noProof/>
      </w:rPr>
      <mc:AlternateContent>
        <mc:Choice Requires="wps">
          <w:drawing>
            <wp:anchor distT="0" distB="0" distL="114300" distR="114300" simplePos="0" relativeHeight="251659264" behindDoc="1" locked="0" layoutInCell="0" allowOverlap="1" wp14:anchorId="1368418E" wp14:editId="58AF0821">
              <wp:simplePos x="0" y="0"/>
              <wp:positionH relativeFrom="margin">
                <wp:align>center</wp:align>
              </wp:positionH>
              <wp:positionV relativeFrom="margin">
                <wp:align>center</wp:align>
              </wp:positionV>
              <wp:extent cx="5801360" cy="1933575"/>
              <wp:effectExtent l="0" t="1581150" r="0" b="14001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136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EE4794" w14:textId="77777777" w:rsidR="00C72C45" w:rsidRDefault="00C72C45" w:rsidP="00C72C45">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PROJET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68418E" id="_x0000_t202" coordsize="21600,21600" o:spt="202" path="m,l,21600r21600,l21600,xe">
              <v:stroke joinstyle="miter"/>
              <v:path gradientshapeok="t" o:connecttype="rect"/>
            </v:shapetype>
            <v:shape id="Zone de texte 2" o:spid="_x0000_s1026" type="#_x0000_t202" style="position:absolute;margin-left:0;margin-top:0;width:456.8pt;height:152.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" o:allowincell="f" filled="f" stroked="f">
              <v:stroke joinstyle="round"/>
              <o:lock v:ext="edit" shapetype="t"/>
              <v:textbox style="mso-fit-shape-to-text:t">
                <w:txbxContent>
                  <w:p w14:paraId="49EE4794" w14:textId="77777777" w:rsidR="00C72C45" w:rsidRDefault="00C72C45" w:rsidP="00C72C45">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B252" w14:textId="44C6CB4A" w:rsidR="00E4355E" w:rsidRDefault="00E4355E" w:rsidP="00E4355E">
    <w:pPr>
      <w:pStyle w:val="En-tte"/>
      <w:jc w:val="right"/>
    </w:pPr>
    <w:r>
      <w:rPr>
        <w:noProof/>
      </w:rPr>
      <w:drawing>
        <wp:inline distT="0" distB="0" distL="0" distR="0" wp14:anchorId="2DE7E2D3" wp14:editId="599B7B5C">
          <wp:extent cx="1363980" cy="645148"/>
          <wp:effectExtent l="0" t="0" r="762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3922" cy="706609"/>
                  </a:xfrm>
                  <a:prstGeom prst="rect">
                    <a:avLst/>
                  </a:prstGeom>
                  <a:noFill/>
                  <a:ln>
                    <a:noFill/>
                  </a:ln>
                </pic:spPr>
              </pic:pic>
            </a:graphicData>
          </a:graphic>
        </wp:inline>
      </w:drawing>
    </w:r>
  </w:p>
  <w:p w14:paraId="63F57184" w14:textId="0B7FE53B" w:rsidR="003F281A" w:rsidRDefault="00B34B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1C1C"/>
    <w:multiLevelType w:val="hybridMultilevel"/>
    <w:tmpl w:val="0C940F5A"/>
    <w:lvl w:ilvl="0" w:tplc="20B658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254AF8"/>
    <w:multiLevelType w:val="multilevel"/>
    <w:tmpl w:val="C2DE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33F2C"/>
    <w:multiLevelType w:val="hybridMultilevel"/>
    <w:tmpl w:val="DB70D4FC"/>
    <w:lvl w:ilvl="0" w:tplc="E7D0C0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43857836"/>
    <w:multiLevelType w:val="hybridMultilevel"/>
    <w:tmpl w:val="03F0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414D6D"/>
    <w:multiLevelType w:val="hybridMultilevel"/>
    <w:tmpl w:val="1D7A3F4C"/>
    <w:lvl w:ilvl="0" w:tplc="20B658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1E0404"/>
    <w:multiLevelType w:val="hybridMultilevel"/>
    <w:tmpl w:val="CCF20506"/>
    <w:lvl w:ilvl="0" w:tplc="5014763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E7758E"/>
    <w:multiLevelType w:val="hybridMultilevel"/>
    <w:tmpl w:val="AA5AD422"/>
    <w:lvl w:ilvl="0" w:tplc="20B658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C2"/>
    <w:rsid w:val="002029C6"/>
    <w:rsid w:val="007D31C2"/>
    <w:rsid w:val="007D7C56"/>
    <w:rsid w:val="00B34BDD"/>
    <w:rsid w:val="00B9323A"/>
    <w:rsid w:val="00C3591D"/>
    <w:rsid w:val="00C72C45"/>
    <w:rsid w:val="00E43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66E09"/>
  <w15:chartTrackingRefBased/>
  <w15:docId w15:val="{2C679AF3-51C8-478E-A21B-33E843E0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C45"/>
    <w:pPr>
      <w:spacing w:after="200" w:line="276" w:lineRule="auto"/>
    </w:pPr>
    <w:rPr>
      <w:rFonts w:eastAsiaTheme="minorEastAsia"/>
      <w:lang w:val="en-US"/>
    </w:rPr>
  </w:style>
  <w:style w:type="paragraph" w:styleId="Titre1">
    <w:name w:val="heading 1"/>
    <w:basedOn w:val="Normal"/>
    <w:next w:val="Normal"/>
    <w:link w:val="Titre1Car"/>
    <w:uiPriority w:val="9"/>
    <w:qFormat/>
    <w:rsid w:val="00C72C4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C72C4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2C45"/>
    <w:rPr>
      <w:rFonts w:asciiTheme="majorHAnsi" w:eastAsiaTheme="majorEastAsia" w:hAnsiTheme="majorHAnsi" w:cstheme="majorBidi"/>
      <w:b/>
      <w:bCs/>
      <w:color w:val="2F5496" w:themeColor="accent1" w:themeShade="BF"/>
      <w:sz w:val="28"/>
      <w:szCs w:val="28"/>
      <w:lang w:val="en-US"/>
    </w:rPr>
  </w:style>
  <w:style w:type="character" w:customStyle="1" w:styleId="Titre2Car">
    <w:name w:val="Titre 2 Car"/>
    <w:basedOn w:val="Policepardfaut"/>
    <w:link w:val="Titre2"/>
    <w:uiPriority w:val="9"/>
    <w:rsid w:val="00C72C45"/>
    <w:rPr>
      <w:rFonts w:asciiTheme="majorHAnsi" w:eastAsiaTheme="majorEastAsia" w:hAnsiTheme="majorHAnsi" w:cstheme="majorBidi"/>
      <w:b/>
      <w:bCs/>
      <w:color w:val="4472C4" w:themeColor="accent1"/>
      <w:sz w:val="26"/>
      <w:szCs w:val="26"/>
      <w:lang w:val="en-US"/>
    </w:rPr>
  </w:style>
  <w:style w:type="paragraph" w:styleId="En-tte">
    <w:name w:val="header"/>
    <w:basedOn w:val="Normal"/>
    <w:link w:val="En-tteCar"/>
    <w:uiPriority w:val="99"/>
    <w:unhideWhenUsed/>
    <w:rsid w:val="00C72C45"/>
    <w:pPr>
      <w:tabs>
        <w:tab w:val="center" w:pos="4680"/>
        <w:tab w:val="right" w:pos="9360"/>
      </w:tabs>
      <w:spacing w:after="0" w:line="240" w:lineRule="auto"/>
    </w:pPr>
  </w:style>
  <w:style w:type="character" w:customStyle="1" w:styleId="En-tteCar">
    <w:name w:val="En-tête Car"/>
    <w:basedOn w:val="Policepardfaut"/>
    <w:link w:val="En-tte"/>
    <w:uiPriority w:val="99"/>
    <w:rsid w:val="00C72C45"/>
    <w:rPr>
      <w:rFonts w:eastAsiaTheme="minorEastAsia"/>
      <w:lang w:val="en-US"/>
    </w:rPr>
  </w:style>
  <w:style w:type="paragraph" w:styleId="Pieddepage">
    <w:name w:val="footer"/>
    <w:basedOn w:val="Normal"/>
    <w:link w:val="PieddepageCar"/>
    <w:uiPriority w:val="99"/>
    <w:unhideWhenUsed/>
    <w:rsid w:val="00C72C4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72C45"/>
    <w:rPr>
      <w:rFonts w:eastAsiaTheme="minorEastAsia"/>
      <w:lang w:val="en-US"/>
    </w:rPr>
  </w:style>
  <w:style w:type="paragraph" w:styleId="NormalWeb">
    <w:name w:val="Normal (Web)"/>
    <w:basedOn w:val="Normal"/>
    <w:uiPriority w:val="99"/>
    <w:semiHidden/>
    <w:unhideWhenUsed/>
    <w:rsid w:val="00C72C45"/>
    <w:pPr>
      <w:spacing w:before="100" w:beforeAutospacing="1" w:after="100" w:afterAutospacing="1" w:line="240" w:lineRule="auto"/>
    </w:pPr>
    <w:rPr>
      <w:rFonts w:ascii="Times New Roman" w:hAnsi="Times New Roman" w:cs="Times New Roman"/>
      <w:sz w:val="24"/>
      <w:szCs w:val="24"/>
      <w:lang w:val="fr-FR" w:eastAsia="fr-FR"/>
    </w:rPr>
  </w:style>
  <w:style w:type="character" w:styleId="lev">
    <w:name w:val="Strong"/>
    <w:basedOn w:val="Policepardfaut"/>
    <w:uiPriority w:val="22"/>
    <w:qFormat/>
    <w:rsid w:val="00C72C45"/>
    <w:rPr>
      <w:b/>
      <w:bCs/>
    </w:rPr>
  </w:style>
  <w:style w:type="paragraph" w:styleId="Paragraphedeliste">
    <w:name w:val="List Paragraph"/>
    <w:basedOn w:val="Normal"/>
    <w:uiPriority w:val="34"/>
    <w:qFormat/>
    <w:rsid w:val="00C72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703804">
      <w:bodyDiv w:val="1"/>
      <w:marLeft w:val="0"/>
      <w:marRight w:val="0"/>
      <w:marTop w:val="0"/>
      <w:marBottom w:val="0"/>
      <w:divBdr>
        <w:top w:val="none" w:sz="0" w:space="0" w:color="auto"/>
        <w:left w:val="none" w:sz="0" w:space="0" w:color="auto"/>
        <w:bottom w:val="none" w:sz="0" w:space="0" w:color="auto"/>
        <w:right w:val="none" w:sz="0" w:space="0" w:color="auto"/>
      </w:divBdr>
    </w:div>
    <w:div w:id="19261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500</Words>
  <Characters>2754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POUSSET MATHILDE</dc:creator>
  <cp:keywords/>
  <dc:description/>
  <cp:lastModifiedBy>POUSSET MATHILDE</cp:lastModifiedBy>
  <cp:revision>4</cp:revision>
  <dcterms:created xsi:type="dcterms:W3CDTF">2026-04-08T13:10:00Z</dcterms:created>
  <dcterms:modified xsi:type="dcterms:W3CDTF">2026-04-08T14:57:00Z</dcterms:modified>
</cp:coreProperties>
</file>