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5A4AD" w14:textId="77777777" w:rsidR="0018500F" w:rsidRDefault="0018500F" w:rsidP="0018500F">
      <w:pPr>
        <w:spacing w:after="160" w:line="259" w:lineRule="auto"/>
        <w:rPr>
          <w:rFonts w:ascii="Arial" w:hAnsi="Arial" w:cs="Arial"/>
          <w:b/>
          <w:color w:val="44546A" w:themeColor="text2"/>
          <w:sz w:val="22"/>
        </w:rPr>
      </w:pPr>
    </w:p>
    <w:p w14:paraId="7A2B828C" w14:textId="77777777" w:rsidR="0018500F" w:rsidRDefault="0018500F" w:rsidP="0018500F">
      <w:pPr>
        <w:spacing w:after="160" w:line="259" w:lineRule="auto"/>
        <w:rPr>
          <w:rFonts w:ascii="Arial" w:hAnsi="Arial" w:cs="Arial"/>
          <w:b/>
          <w:color w:val="44546A" w:themeColor="text2"/>
          <w:sz w:val="22"/>
        </w:rPr>
      </w:pPr>
    </w:p>
    <w:p w14:paraId="73BC39F6" w14:textId="77777777" w:rsidR="00BC20C3" w:rsidRPr="00BC20C3" w:rsidRDefault="0018500F" w:rsidP="00507722">
      <w:pPr>
        <w:spacing w:after="160" w:line="259" w:lineRule="auto"/>
        <w:jc w:val="center"/>
        <w:rPr>
          <w:rFonts w:ascii="Arial" w:hAnsi="Arial" w:cs="Arial"/>
          <w:b/>
          <w:color w:val="44546A" w:themeColor="text2"/>
          <w:sz w:val="32"/>
        </w:rPr>
      </w:pPr>
      <w:bookmarkStart w:id="0" w:name="_GoBack"/>
      <w:r w:rsidRPr="00BC20C3">
        <w:rPr>
          <w:rFonts w:ascii="Arial" w:hAnsi="Arial" w:cs="Arial"/>
          <w:b/>
          <w:color w:val="44546A" w:themeColor="text2"/>
          <w:sz w:val="32"/>
        </w:rPr>
        <w:t xml:space="preserve">DISPARITES </w:t>
      </w:r>
      <w:r w:rsidR="00926F5F" w:rsidRPr="00BC20C3">
        <w:rPr>
          <w:rFonts w:ascii="Arial" w:hAnsi="Arial" w:cs="Arial"/>
          <w:b/>
          <w:color w:val="44546A" w:themeColor="text2"/>
          <w:sz w:val="32"/>
        </w:rPr>
        <w:t>DE</w:t>
      </w:r>
      <w:r w:rsidRPr="00BC20C3">
        <w:rPr>
          <w:rFonts w:ascii="Arial" w:hAnsi="Arial" w:cs="Arial"/>
          <w:b/>
          <w:color w:val="44546A" w:themeColor="text2"/>
          <w:sz w:val="32"/>
        </w:rPr>
        <w:t xml:space="preserve"> PRATIQUES, INEGALITES DANS L’ACCES AUX SOINS ET DAN</w:t>
      </w:r>
      <w:r w:rsidR="00BC20C3" w:rsidRPr="00BC20C3">
        <w:rPr>
          <w:rFonts w:ascii="Arial" w:hAnsi="Arial" w:cs="Arial"/>
          <w:b/>
          <w:color w:val="44546A" w:themeColor="text2"/>
          <w:sz w:val="32"/>
        </w:rPr>
        <w:t>S L’ACCES AUX ACTEURS DE SANTE</w:t>
      </w:r>
    </w:p>
    <w:bookmarkEnd w:id="0"/>
    <w:p w14:paraId="723C1EE1" w14:textId="4AFD553F" w:rsidR="0018500F" w:rsidRPr="00BC20C3" w:rsidRDefault="0018500F" w:rsidP="00507722">
      <w:pPr>
        <w:spacing w:after="160" w:line="259" w:lineRule="auto"/>
        <w:jc w:val="center"/>
        <w:rPr>
          <w:rFonts w:ascii="Arial" w:eastAsia="Calibri" w:hAnsi="Arial" w:cs="Arial"/>
          <w:b/>
          <w:bCs/>
          <w:i/>
          <w:color w:val="44546A" w:themeColor="text2"/>
          <w:sz w:val="21"/>
          <w:szCs w:val="22"/>
          <w:lang w:eastAsia="en-US"/>
        </w:rPr>
      </w:pPr>
      <w:r w:rsidRPr="00BC20C3">
        <w:rPr>
          <w:rFonts w:ascii="Arial" w:hAnsi="Arial" w:cs="Arial"/>
          <w:b/>
          <w:i/>
          <w:color w:val="44546A" w:themeColor="text2"/>
          <w:sz w:val="22"/>
        </w:rPr>
        <w:t>UNE ETUDE INEDITE DE LA SOCIETE HEVA POUR LA FHF</w:t>
      </w:r>
    </w:p>
    <w:p w14:paraId="07799ED8" w14:textId="06703158" w:rsidR="0018500F" w:rsidRDefault="0018500F" w:rsidP="0018500F">
      <w:pPr>
        <w:rPr>
          <w:rFonts w:ascii="Arial" w:hAnsi="Arial" w:cs="Arial"/>
          <w:sz w:val="22"/>
        </w:rPr>
      </w:pPr>
    </w:p>
    <w:p w14:paraId="7C89A857" w14:textId="26E84DD4" w:rsidR="00926F5F" w:rsidRPr="00C0274D" w:rsidRDefault="00926F5F" w:rsidP="00926F5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274D">
        <w:rPr>
          <w:rFonts w:ascii="Arial" w:hAnsi="Arial" w:cs="Arial"/>
          <w:sz w:val="20"/>
          <w:szCs w:val="20"/>
        </w:rPr>
        <w:t xml:space="preserve">La Fédération hospitalière de </w:t>
      </w:r>
      <w:r>
        <w:rPr>
          <w:rFonts w:ascii="Arial" w:hAnsi="Arial" w:cs="Arial"/>
          <w:sz w:val="20"/>
          <w:szCs w:val="20"/>
        </w:rPr>
        <w:t xml:space="preserve">France </w:t>
      </w:r>
      <w:r w:rsidRPr="00C0274D">
        <w:rPr>
          <w:rFonts w:ascii="Arial" w:hAnsi="Arial" w:cs="Arial"/>
          <w:sz w:val="20"/>
          <w:szCs w:val="20"/>
        </w:rPr>
        <w:t>publie aujourd’hui d</w:t>
      </w:r>
      <w:r w:rsidR="00A737BD">
        <w:rPr>
          <w:rFonts w:ascii="Arial" w:hAnsi="Arial" w:cs="Arial"/>
          <w:sz w:val="20"/>
          <w:szCs w:val="20"/>
        </w:rPr>
        <w:t>e nouvelles cartographies sur :</w:t>
      </w:r>
      <w:r w:rsidRPr="00C0274D">
        <w:rPr>
          <w:rFonts w:ascii="Arial" w:hAnsi="Arial" w:cs="Arial"/>
          <w:sz w:val="20"/>
          <w:szCs w:val="20"/>
        </w:rPr>
        <w:t xml:space="preserve"> </w:t>
      </w:r>
    </w:p>
    <w:p w14:paraId="251D1A41" w14:textId="15D90A36" w:rsidR="001D5AF9" w:rsidRPr="00526B68" w:rsidRDefault="001D5AF9" w:rsidP="0018500F">
      <w:pPr>
        <w:rPr>
          <w:rFonts w:ascii="Arial" w:hAnsi="Arial" w:cs="Arial"/>
          <w:sz w:val="22"/>
        </w:rPr>
      </w:pPr>
    </w:p>
    <w:p w14:paraId="7887E7C1" w14:textId="3FF10377" w:rsidR="001D5AF9" w:rsidRDefault="00A737BD" w:rsidP="001D5AF9">
      <w:pPr>
        <w:pStyle w:val="Par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</w:t>
      </w:r>
      <w:r w:rsidR="001D5AF9" w:rsidRPr="001D5AF9">
        <w:rPr>
          <w:rFonts w:ascii="Arial" w:hAnsi="Arial" w:cs="Arial"/>
          <w:sz w:val="20"/>
          <w:szCs w:val="20"/>
        </w:rPr>
        <w:t xml:space="preserve">ispersion des taux de recours </w:t>
      </w:r>
      <w:r w:rsidR="00926F5F">
        <w:rPr>
          <w:rFonts w:ascii="Arial" w:hAnsi="Arial" w:cs="Arial"/>
          <w:sz w:val="20"/>
          <w:szCs w:val="20"/>
        </w:rPr>
        <w:t>en matière de</w:t>
      </w:r>
      <w:r w:rsidR="008B426C">
        <w:rPr>
          <w:rFonts w:ascii="Arial" w:hAnsi="Arial" w:cs="Arial"/>
          <w:sz w:val="20"/>
          <w:szCs w:val="20"/>
        </w:rPr>
        <w:t> :</w:t>
      </w:r>
    </w:p>
    <w:p w14:paraId="3E13BB8B" w14:textId="49C960F6" w:rsidR="00926F5F" w:rsidRDefault="00926F5F" w:rsidP="00926F5F">
      <w:pPr>
        <w:pStyle w:val="Pardeliste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Chirurgie du canal carpien</w:t>
      </w:r>
    </w:p>
    <w:p w14:paraId="0BCBD40B" w14:textId="77777777" w:rsidR="00F30114" w:rsidRDefault="00F30114" w:rsidP="00F30114">
      <w:pPr>
        <w:pStyle w:val="Pardeliste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Coronarographie</w:t>
      </w:r>
    </w:p>
    <w:p w14:paraId="4D99879F" w14:textId="1F2520E6" w:rsidR="00926F5F" w:rsidRDefault="00926F5F" w:rsidP="00926F5F">
      <w:pPr>
        <w:pStyle w:val="Pardeliste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Arthroscopie du genou</w:t>
      </w:r>
    </w:p>
    <w:p w14:paraId="517E3FBD" w14:textId="77777777" w:rsidR="00926F5F" w:rsidRPr="001D5AF9" w:rsidRDefault="00926F5F" w:rsidP="00926F5F">
      <w:pPr>
        <w:pStyle w:val="Pardeliste"/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7142D171" w14:textId="5D335A6D" w:rsidR="00A737BD" w:rsidRDefault="00A737BD" w:rsidP="00C83412">
      <w:pPr>
        <w:pStyle w:val="Par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37BD">
        <w:rPr>
          <w:rFonts w:ascii="Arial" w:hAnsi="Arial" w:cs="Arial"/>
          <w:sz w:val="20"/>
          <w:szCs w:val="20"/>
        </w:rPr>
        <w:t>L’évolution du nombre de passage aux</w:t>
      </w:r>
      <w:r w:rsidR="008B426C">
        <w:rPr>
          <w:rFonts w:ascii="Arial" w:hAnsi="Arial" w:cs="Arial"/>
          <w:sz w:val="20"/>
          <w:szCs w:val="20"/>
        </w:rPr>
        <w:t xml:space="preserve"> urgences par département, mise</w:t>
      </w:r>
      <w:r w:rsidRPr="00A737BD">
        <w:rPr>
          <w:rFonts w:ascii="Arial" w:hAnsi="Arial" w:cs="Arial"/>
          <w:sz w:val="20"/>
          <w:szCs w:val="20"/>
        </w:rPr>
        <w:t xml:space="preserve"> en regard de l’évolution du nombre de médecins généralistes</w:t>
      </w:r>
      <w:r w:rsidR="008B426C">
        <w:rPr>
          <w:rFonts w:ascii="Arial" w:hAnsi="Arial" w:cs="Arial"/>
          <w:sz w:val="20"/>
          <w:szCs w:val="20"/>
        </w:rPr>
        <w:t>.</w:t>
      </w:r>
    </w:p>
    <w:p w14:paraId="1208A549" w14:textId="685D2199" w:rsidR="001D5AF9" w:rsidRDefault="001D5AF9" w:rsidP="001D5A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8326A4" w14:textId="77777777" w:rsidR="001D5AF9" w:rsidRDefault="001D5AF9" w:rsidP="001D5A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E02202" w14:textId="12A8707A" w:rsidR="00E338C3" w:rsidRPr="00E338C3" w:rsidRDefault="00E338C3" w:rsidP="00E338C3">
      <w:pPr>
        <w:jc w:val="both"/>
        <w:rPr>
          <w:rFonts w:ascii="Arial" w:hAnsi="Arial" w:cs="Arial"/>
          <w:sz w:val="20"/>
          <w:szCs w:val="20"/>
        </w:rPr>
      </w:pPr>
      <w:r w:rsidRPr="009A1E4C">
        <w:rPr>
          <w:rFonts w:ascii="Arial" w:hAnsi="Arial" w:cs="Arial"/>
          <w:sz w:val="20"/>
          <w:szCs w:val="20"/>
        </w:rPr>
        <w:t>C</w:t>
      </w:r>
      <w:r w:rsidR="00F30114">
        <w:rPr>
          <w:rFonts w:ascii="Arial" w:hAnsi="Arial" w:cs="Arial"/>
          <w:sz w:val="20"/>
          <w:szCs w:val="20"/>
        </w:rPr>
        <w:t>ette étude</w:t>
      </w:r>
      <w:r w:rsidRPr="00E338C3">
        <w:rPr>
          <w:rFonts w:ascii="Arial" w:hAnsi="Arial" w:cs="Arial"/>
          <w:sz w:val="20"/>
          <w:szCs w:val="20"/>
        </w:rPr>
        <w:t xml:space="preserve"> vise à poursuivre le travail de sensibilisation mené depuis de nombreuses années par la </w:t>
      </w:r>
      <w:r w:rsidRPr="00760EC4">
        <w:rPr>
          <w:rFonts w:ascii="Arial" w:hAnsi="Arial" w:cs="Arial"/>
          <w:sz w:val="20"/>
          <w:szCs w:val="20"/>
        </w:rPr>
        <w:t xml:space="preserve">FHF sur </w:t>
      </w:r>
      <w:r w:rsidR="00760EC4" w:rsidRPr="00760EC4">
        <w:rPr>
          <w:rFonts w:ascii="Arial" w:hAnsi="Arial" w:cs="Arial"/>
          <w:sz w:val="20"/>
          <w:szCs w:val="20"/>
        </w:rPr>
        <w:t xml:space="preserve">les dangers </w:t>
      </w:r>
      <w:r w:rsidR="009761EC">
        <w:rPr>
          <w:rFonts w:ascii="Arial" w:hAnsi="Arial" w:cs="Arial"/>
          <w:sz w:val="20"/>
          <w:szCs w:val="20"/>
        </w:rPr>
        <w:t>et limites que présente</w:t>
      </w:r>
      <w:r w:rsidR="00760EC4" w:rsidRPr="00760EC4">
        <w:rPr>
          <w:rFonts w:ascii="Arial" w:hAnsi="Arial" w:cs="Arial"/>
          <w:sz w:val="20"/>
          <w:szCs w:val="20"/>
        </w:rPr>
        <w:t xml:space="preserve"> notre</w:t>
      </w:r>
      <w:r w:rsidR="005D3F06" w:rsidRPr="00760EC4">
        <w:rPr>
          <w:rFonts w:ascii="Arial" w:hAnsi="Arial" w:cs="Arial"/>
          <w:sz w:val="20"/>
          <w:szCs w:val="20"/>
        </w:rPr>
        <w:t xml:space="preserve"> système de santé français</w:t>
      </w:r>
      <w:r w:rsidRPr="00760EC4">
        <w:rPr>
          <w:rFonts w:ascii="Arial" w:hAnsi="Arial" w:cs="Arial"/>
          <w:sz w:val="20"/>
          <w:szCs w:val="20"/>
        </w:rPr>
        <w:t>, mais</w:t>
      </w:r>
      <w:r w:rsidRPr="00E338C3">
        <w:rPr>
          <w:rFonts w:ascii="Arial" w:hAnsi="Arial" w:cs="Arial"/>
          <w:sz w:val="20"/>
          <w:szCs w:val="20"/>
        </w:rPr>
        <w:t xml:space="preserve"> également à inciter les pouvoirs publics à enfin ouvrir le chapitre des solutions. </w:t>
      </w:r>
    </w:p>
    <w:p w14:paraId="5B8572B4" w14:textId="77777777" w:rsidR="00E338C3" w:rsidRPr="00E338C3" w:rsidRDefault="00E338C3" w:rsidP="00E338C3">
      <w:pPr>
        <w:jc w:val="both"/>
        <w:rPr>
          <w:rFonts w:ascii="Arial" w:hAnsi="Arial" w:cs="Arial"/>
          <w:sz w:val="20"/>
          <w:szCs w:val="20"/>
        </w:rPr>
      </w:pPr>
      <w:r w:rsidRPr="00E338C3">
        <w:rPr>
          <w:rFonts w:ascii="Arial" w:hAnsi="Arial" w:cs="Arial"/>
          <w:sz w:val="20"/>
          <w:szCs w:val="20"/>
        </w:rPr>
        <w:t> </w:t>
      </w:r>
    </w:p>
    <w:p w14:paraId="095C1F50" w14:textId="76DC2FAB" w:rsidR="00FD7AE2" w:rsidRPr="009A1E4C" w:rsidRDefault="00E338C3" w:rsidP="00FD7AE2">
      <w:pPr>
        <w:jc w:val="both"/>
        <w:rPr>
          <w:rFonts w:ascii="Arial" w:hAnsi="Arial" w:cs="Arial"/>
          <w:sz w:val="20"/>
          <w:szCs w:val="20"/>
        </w:rPr>
      </w:pPr>
      <w:r w:rsidRPr="00E338C3">
        <w:rPr>
          <w:rFonts w:ascii="Arial" w:hAnsi="Arial" w:cs="Arial"/>
          <w:sz w:val="20"/>
          <w:szCs w:val="20"/>
        </w:rPr>
        <w:t>Loin de chercher des responsables ou de pointer du doigt tel ou tel acteur, cette</w:t>
      </w:r>
      <w:r w:rsidR="00FD7AE2">
        <w:rPr>
          <w:rFonts w:ascii="Arial" w:hAnsi="Arial" w:cs="Arial"/>
          <w:sz w:val="20"/>
          <w:szCs w:val="20"/>
        </w:rPr>
        <w:t xml:space="preserve"> nouvelle</w:t>
      </w:r>
      <w:r w:rsidRPr="00E338C3">
        <w:rPr>
          <w:rFonts w:ascii="Arial" w:hAnsi="Arial" w:cs="Arial"/>
          <w:sz w:val="20"/>
          <w:szCs w:val="20"/>
        </w:rPr>
        <w:t xml:space="preserve"> étude </w:t>
      </w:r>
      <w:r w:rsidR="00FD7AE2">
        <w:rPr>
          <w:rFonts w:ascii="Arial" w:hAnsi="Arial" w:cs="Arial"/>
          <w:sz w:val="20"/>
          <w:szCs w:val="20"/>
        </w:rPr>
        <w:t xml:space="preserve">vient compléter </w:t>
      </w:r>
      <w:r w:rsidR="00F30114">
        <w:rPr>
          <w:rFonts w:ascii="Arial" w:hAnsi="Arial" w:cs="Arial"/>
          <w:sz w:val="20"/>
          <w:szCs w:val="20"/>
        </w:rPr>
        <w:t>celle présentée en novembre 2017 (voir Annexe) et atteste</w:t>
      </w:r>
      <w:r w:rsidR="00FD7AE2" w:rsidRPr="009A1E4C">
        <w:rPr>
          <w:rFonts w:ascii="Arial" w:hAnsi="Arial" w:cs="Arial"/>
          <w:sz w:val="20"/>
          <w:szCs w:val="20"/>
        </w:rPr>
        <w:t xml:space="preserve"> le</w:t>
      </w:r>
      <w:r w:rsidR="00F30114">
        <w:rPr>
          <w:rFonts w:ascii="Arial" w:hAnsi="Arial" w:cs="Arial"/>
          <w:sz w:val="20"/>
          <w:szCs w:val="20"/>
        </w:rPr>
        <w:t xml:space="preserve"> besoin urgent de faire évoluer </w:t>
      </w:r>
      <w:r w:rsidR="00FD7AE2" w:rsidRPr="009A1E4C">
        <w:rPr>
          <w:rFonts w:ascii="Arial" w:hAnsi="Arial" w:cs="Arial"/>
          <w:sz w:val="20"/>
          <w:szCs w:val="20"/>
        </w:rPr>
        <w:t>no</w:t>
      </w:r>
      <w:r w:rsidR="00F30114">
        <w:rPr>
          <w:rFonts w:ascii="Arial" w:hAnsi="Arial" w:cs="Arial"/>
          <w:sz w:val="20"/>
          <w:szCs w:val="20"/>
        </w:rPr>
        <w:t>tre système de santé pour placer</w:t>
      </w:r>
      <w:r w:rsidR="00FD7AE2" w:rsidRPr="009A1E4C">
        <w:rPr>
          <w:rFonts w:ascii="Arial" w:hAnsi="Arial" w:cs="Arial"/>
          <w:sz w:val="20"/>
          <w:szCs w:val="20"/>
        </w:rPr>
        <w:t xml:space="preserve"> la qualité des soins </w:t>
      </w:r>
      <w:r w:rsidR="00F30114">
        <w:rPr>
          <w:rFonts w:ascii="Arial" w:hAnsi="Arial" w:cs="Arial"/>
          <w:sz w:val="20"/>
          <w:szCs w:val="20"/>
        </w:rPr>
        <w:t xml:space="preserve">et le patient </w:t>
      </w:r>
      <w:r w:rsidR="00FD7AE2" w:rsidRPr="009A1E4C">
        <w:rPr>
          <w:rFonts w:ascii="Arial" w:hAnsi="Arial" w:cs="Arial"/>
          <w:sz w:val="20"/>
          <w:szCs w:val="20"/>
        </w:rPr>
        <w:t>au centr</w:t>
      </w:r>
      <w:r w:rsidR="00F30114">
        <w:rPr>
          <w:rFonts w:ascii="Arial" w:hAnsi="Arial" w:cs="Arial"/>
          <w:sz w:val="20"/>
          <w:szCs w:val="20"/>
        </w:rPr>
        <w:t>e des outils de régulation. Elle confirme la vision portée par la FHF, celle d’une nécessaire</w:t>
      </w:r>
      <w:r w:rsidR="00FD7AE2" w:rsidRPr="009A1E4C">
        <w:rPr>
          <w:rFonts w:ascii="Arial" w:hAnsi="Arial" w:cs="Arial"/>
          <w:sz w:val="20"/>
          <w:szCs w:val="20"/>
        </w:rPr>
        <w:t xml:space="preserve"> confiance aux professionnels de santé pour conduire, de façon responsable et sur les territoires, les changements de pratique et de prise en charge.</w:t>
      </w:r>
    </w:p>
    <w:p w14:paraId="0D6A18F7" w14:textId="12DD90D9" w:rsidR="009A1E4C" w:rsidRPr="009A1E4C" w:rsidRDefault="009A1E4C" w:rsidP="0018500F">
      <w:pPr>
        <w:jc w:val="both"/>
        <w:rPr>
          <w:rFonts w:ascii="Arial" w:hAnsi="Arial" w:cs="Arial"/>
          <w:sz w:val="20"/>
          <w:szCs w:val="20"/>
        </w:rPr>
      </w:pPr>
    </w:p>
    <w:p w14:paraId="3A4C8396" w14:textId="77777777" w:rsidR="009A1E4C" w:rsidRPr="009A1E4C" w:rsidRDefault="009A1E4C" w:rsidP="0018500F">
      <w:pPr>
        <w:jc w:val="both"/>
        <w:rPr>
          <w:rFonts w:ascii="Arial" w:hAnsi="Arial" w:cs="Arial"/>
          <w:sz w:val="20"/>
          <w:szCs w:val="20"/>
        </w:rPr>
      </w:pPr>
    </w:p>
    <w:p w14:paraId="5B9133AF" w14:textId="77777777" w:rsidR="0018500F" w:rsidRDefault="0018500F" w:rsidP="0018500F">
      <w:pPr>
        <w:jc w:val="both"/>
        <w:rPr>
          <w:rFonts w:ascii="Arial" w:hAnsi="Arial" w:cs="Arial"/>
          <w:sz w:val="20"/>
          <w:szCs w:val="20"/>
        </w:rPr>
      </w:pPr>
    </w:p>
    <w:p w14:paraId="59461B5B" w14:textId="77777777" w:rsidR="00983E75" w:rsidRDefault="00983E75" w:rsidP="0018500F">
      <w:pPr>
        <w:jc w:val="both"/>
        <w:rPr>
          <w:rFonts w:ascii="Arial" w:hAnsi="Arial" w:cs="Arial"/>
          <w:sz w:val="20"/>
          <w:szCs w:val="20"/>
        </w:rPr>
      </w:pPr>
    </w:p>
    <w:p w14:paraId="06A183B4" w14:textId="77777777" w:rsidR="00983E75" w:rsidRDefault="00983E75" w:rsidP="0018500F">
      <w:pPr>
        <w:jc w:val="both"/>
        <w:rPr>
          <w:rFonts w:ascii="Arial" w:hAnsi="Arial" w:cs="Arial"/>
          <w:sz w:val="20"/>
          <w:szCs w:val="20"/>
        </w:rPr>
      </w:pPr>
    </w:p>
    <w:p w14:paraId="7D464D4E" w14:textId="251B787D" w:rsidR="00983E75" w:rsidRDefault="00983E75" w:rsidP="0018500F">
      <w:pPr>
        <w:jc w:val="both"/>
        <w:rPr>
          <w:rFonts w:ascii="Arial" w:hAnsi="Arial" w:cs="Arial"/>
          <w:sz w:val="20"/>
          <w:szCs w:val="20"/>
        </w:rPr>
      </w:pPr>
    </w:p>
    <w:p w14:paraId="29EA096F" w14:textId="77777777" w:rsidR="00983E75" w:rsidRDefault="00983E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164DA67" w14:textId="3E5C5CEE" w:rsidR="00983E75" w:rsidRDefault="00983E75" w:rsidP="0018500F">
      <w:pPr>
        <w:jc w:val="both"/>
        <w:rPr>
          <w:rFonts w:ascii="Arial" w:hAnsi="Arial" w:cs="Arial"/>
          <w:sz w:val="20"/>
          <w:szCs w:val="20"/>
        </w:rPr>
      </w:pPr>
    </w:p>
    <w:p w14:paraId="3F55FA1B" w14:textId="589E53F1" w:rsidR="00BF33F8" w:rsidRPr="00CF5C56" w:rsidRDefault="00BF33F8" w:rsidP="00CF5C56">
      <w:pPr>
        <w:pStyle w:val="Pardeliste"/>
        <w:numPr>
          <w:ilvl w:val="0"/>
          <w:numId w:val="5"/>
        </w:numPr>
        <w:tabs>
          <w:tab w:val="left" w:pos="4678"/>
        </w:tabs>
        <w:spacing w:after="200" w:line="276" w:lineRule="auto"/>
        <w:jc w:val="both"/>
        <w:rPr>
          <w:rFonts w:ascii="Arial" w:hAnsi="Arial" w:cs="Arial"/>
          <w:b/>
          <w:color w:val="5B9BD5" w:themeColor="accent1"/>
          <w:sz w:val="28"/>
          <w:szCs w:val="20"/>
          <w:u w:val="single"/>
        </w:rPr>
      </w:pPr>
      <w:r w:rsidRPr="00CF5C56">
        <w:rPr>
          <w:rFonts w:ascii="Arial" w:hAnsi="Arial" w:cs="Arial"/>
          <w:b/>
          <w:color w:val="5B9BD5" w:themeColor="accent1"/>
          <w:sz w:val="28"/>
          <w:szCs w:val="20"/>
          <w:u w:val="single"/>
        </w:rPr>
        <w:t>DES VARIATIONS DE PRATIQUE</w:t>
      </w:r>
      <w:r w:rsidR="00F30114" w:rsidRPr="00CF5C56">
        <w:rPr>
          <w:rFonts w:ascii="Arial" w:hAnsi="Arial" w:cs="Arial"/>
          <w:b/>
          <w:color w:val="5B9BD5" w:themeColor="accent1"/>
          <w:sz w:val="28"/>
          <w:szCs w:val="20"/>
          <w:u w:val="single"/>
        </w:rPr>
        <w:t>S</w:t>
      </w:r>
      <w:r w:rsidRPr="00CF5C56">
        <w:rPr>
          <w:rFonts w:ascii="Arial" w:hAnsi="Arial" w:cs="Arial"/>
          <w:b/>
          <w:color w:val="5B9BD5" w:themeColor="accent1"/>
          <w:sz w:val="28"/>
          <w:szCs w:val="20"/>
          <w:u w:val="single"/>
        </w:rPr>
        <w:t xml:space="preserve"> MAJEURES QUI INTERROGENT </w:t>
      </w:r>
      <w:r w:rsidR="001D5AF9" w:rsidRPr="00CF5C56">
        <w:rPr>
          <w:rFonts w:ascii="Arial" w:hAnsi="Arial" w:cs="Arial"/>
          <w:b/>
          <w:color w:val="5B9BD5" w:themeColor="accent1"/>
          <w:sz w:val="28"/>
          <w:szCs w:val="20"/>
          <w:u w:val="single"/>
        </w:rPr>
        <w:t xml:space="preserve">SUR </w:t>
      </w:r>
      <w:r w:rsidRPr="00CF5C56">
        <w:rPr>
          <w:rFonts w:ascii="Arial" w:hAnsi="Arial" w:cs="Arial"/>
          <w:b/>
          <w:color w:val="5B9BD5" w:themeColor="accent1"/>
          <w:sz w:val="28"/>
          <w:szCs w:val="20"/>
          <w:u w:val="single"/>
        </w:rPr>
        <w:t>LA PERTINENCE DES ACTES</w:t>
      </w:r>
    </w:p>
    <w:p w14:paraId="3B9E7830" w14:textId="77777777" w:rsidR="009761EC" w:rsidRPr="00926F5F" w:rsidRDefault="009761EC" w:rsidP="00BF33F8">
      <w:pPr>
        <w:tabs>
          <w:tab w:val="left" w:pos="4678"/>
        </w:tabs>
        <w:spacing w:after="200" w:line="276" w:lineRule="auto"/>
        <w:jc w:val="both"/>
        <w:rPr>
          <w:rFonts w:ascii="Arial" w:hAnsi="Arial" w:cs="Arial"/>
          <w:b/>
          <w:color w:val="5B9BD5" w:themeColor="accent1"/>
          <w:sz w:val="28"/>
          <w:szCs w:val="20"/>
          <w:u w:val="single"/>
        </w:rPr>
      </w:pPr>
    </w:p>
    <w:p w14:paraId="0574BAA9" w14:textId="17256C78" w:rsidR="001D5AF9" w:rsidRPr="00BE0A53" w:rsidRDefault="001D5AF9" w:rsidP="001D5AF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0A53">
        <w:rPr>
          <w:rFonts w:ascii="Arial" w:hAnsi="Arial" w:cs="Arial"/>
          <w:color w:val="000000" w:themeColor="text1"/>
          <w:sz w:val="20"/>
          <w:szCs w:val="20"/>
        </w:rPr>
        <w:t>Ces cartes réalisées</w:t>
      </w:r>
      <w:r w:rsidR="00313DBE" w:rsidRPr="00BE0A53">
        <w:rPr>
          <w:rFonts w:ascii="Arial" w:hAnsi="Arial" w:cs="Arial"/>
          <w:color w:val="000000" w:themeColor="text1"/>
          <w:sz w:val="20"/>
          <w:szCs w:val="20"/>
        </w:rPr>
        <w:t xml:space="preserve"> en juillet 2018</w:t>
      </w:r>
      <w:r w:rsidRPr="00BE0A53">
        <w:rPr>
          <w:rFonts w:ascii="Arial" w:hAnsi="Arial" w:cs="Arial"/>
          <w:color w:val="000000" w:themeColor="text1"/>
          <w:sz w:val="20"/>
          <w:szCs w:val="20"/>
        </w:rPr>
        <w:t xml:space="preserve"> pour la FHF par la société HEVA révèle</w:t>
      </w:r>
      <w:r w:rsidR="005D3F06">
        <w:rPr>
          <w:rFonts w:ascii="Arial" w:hAnsi="Arial" w:cs="Arial"/>
          <w:color w:val="000000" w:themeColor="text1"/>
          <w:sz w:val="20"/>
          <w:szCs w:val="20"/>
        </w:rPr>
        <w:t>nt</w:t>
      </w:r>
      <w:r w:rsidRPr="00BE0A53">
        <w:rPr>
          <w:rFonts w:ascii="Arial" w:hAnsi="Arial" w:cs="Arial"/>
          <w:color w:val="000000" w:themeColor="text1"/>
          <w:sz w:val="20"/>
          <w:szCs w:val="20"/>
        </w:rPr>
        <w:t xml:space="preserve"> des</w:t>
      </w:r>
      <w:r w:rsidR="008B426C">
        <w:rPr>
          <w:rFonts w:ascii="Arial" w:hAnsi="Arial" w:cs="Arial"/>
          <w:color w:val="000000" w:themeColor="text1"/>
          <w:sz w:val="20"/>
          <w:szCs w:val="20"/>
        </w:rPr>
        <w:t xml:space="preserve"> écarts majeurs entre régions et</w:t>
      </w:r>
      <w:r w:rsidRPr="00BE0A53">
        <w:rPr>
          <w:rFonts w:ascii="Arial" w:hAnsi="Arial" w:cs="Arial"/>
          <w:color w:val="000000" w:themeColor="text1"/>
          <w:sz w:val="20"/>
          <w:szCs w:val="20"/>
        </w:rPr>
        <w:t xml:space="preserve"> confirme</w:t>
      </w:r>
      <w:r w:rsidR="005D3F06">
        <w:rPr>
          <w:rFonts w:ascii="Arial" w:hAnsi="Arial" w:cs="Arial"/>
          <w:color w:val="000000" w:themeColor="text1"/>
          <w:sz w:val="20"/>
          <w:szCs w:val="20"/>
        </w:rPr>
        <w:t>nt</w:t>
      </w:r>
      <w:r w:rsidRPr="00BE0A53">
        <w:rPr>
          <w:rFonts w:ascii="Arial" w:hAnsi="Arial" w:cs="Arial"/>
          <w:color w:val="000000" w:themeColor="text1"/>
          <w:sz w:val="20"/>
          <w:szCs w:val="20"/>
        </w:rPr>
        <w:t xml:space="preserve"> l’ampleur du recours aux actes inutiles.</w:t>
      </w:r>
    </w:p>
    <w:p w14:paraId="6A299426" w14:textId="77777777" w:rsidR="001D5AF9" w:rsidRPr="00BE0A53" w:rsidRDefault="001D5AF9" w:rsidP="001D5AF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8255CD4" w14:textId="48B3029D" w:rsidR="001D5AF9" w:rsidRPr="00BE0A53" w:rsidRDefault="001D5AF9" w:rsidP="001D5AF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0A53">
        <w:rPr>
          <w:rFonts w:ascii="Arial" w:hAnsi="Arial" w:cs="Arial"/>
          <w:color w:val="000000" w:themeColor="text1"/>
          <w:sz w:val="20"/>
          <w:szCs w:val="20"/>
        </w:rPr>
        <w:t xml:space="preserve">Les actes concernés sont : </w:t>
      </w:r>
    </w:p>
    <w:p w14:paraId="2C6727DA" w14:textId="77777777" w:rsidR="001D5AF9" w:rsidRPr="00BE0A53" w:rsidRDefault="001D5AF9" w:rsidP="001D5AF9">
      <w:pPr>
        <w:pStyle w:val="Pardeliste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0A53">
        <w:rPr>
          <w:rFonts w:ascii="Arial" w:hAnsi="Arial" w:cs="Arial"/>
          <w:color w:val="000000" w:themeColor="text1"/>
          <w:sz w:val="20"/>
          <w:szCs w:val="20"/>
        </w:rPr>
        <w:t>La chirurgie du canal carpien</w:t>
      </w:r>
    </w:p>
    <w:p w14:paraId="0C70B32F" w14:textId="5173BFA8" w:rsidR="001D5AF9" w:rsidRPr="00BE0A53" w:rsidRDefault="005D3F06" w:rsidP="001D5AF9">
      <w:pPr>
        <w:pStyle w:val="Pardeliste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La coronarographie suivie</w:t>
      </w:r>
      <w:r w:rsidR="001D5AF9" w:rsidRPr="00BE0A53">
        <w:rPr>
          <w:rFonts w:ascii="Arial" w:hAnsi="Arial" w:cs="Arial"/>
          <w:color w:val="000000" w:themeColor="text1"/>
          <w:sz w:val="20"/>
          <w:szCs w:val="20"/>
        </w:rPr>
        <w:t xml:space="preserve"> ou non d’angioplastie </w:t>
      </w:r>
    </w:p>
    <w:p w14:paraId="5A96D582" w14:textId="466C9D47" w:rsidR="001D5AF9" w:rsidRDefault="005D3F06" w:rsidP="001D5AF9">
      <w:pPr>
        <w:pStyle w:val="Pardeliste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L’arthroscopie</w:t>
      </w:r>
      <w:r w:rsidR="001D5AF9" w:rsidRPr="00BE0A53">
        <w:rPr>
          <w:rFonts w:ascii="Arial" w:hAnsi="Arial" w:cs="Arial"/>
          <w:color w:val="000000" w:themeColor="text1"/>
          <w:sz w:val="20"/>
          <w:szCs w:val="20"/>
        </w:rPr>
        <w:t xml:space="preserve"> du genou </w:t>
      </w:r>
      <w:r>
        <w:rPr>
          <w:rFonts w:ascii="Arial" w:hAnsi="Arial" w:cs="Arial"/>
          <w:color w:val="000000" w:themeColor="text1"/>
          <w:sz w:val="20"/>
          <w:szCs w:val="20"/>
        </w:rPr>
        <w:t>diagnostique et thérapeutique</w:t>
      </w:r>
    </w:p>
    <w:p w14:paraId="2FBD848F" w14:textId="665013BD" w:rsidR="00FA2670" w:rsidRDefault="009761EC" w:rsidP="00FA2670">
      <w:pPr>
        <w:spacing w:after="20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METHODOLOGIE</w:t>
      </w:r>
      <w:r w:rsidR="00FA2670" w:rsidRPr="00FA2670">
        <w:rPr>
          <w:rFonts w:ascii="Arial" w:hAnsi="Arial" w:cs="Arial"/>
          <w:b/>
          <w:color w:val="000000" w:themeColor="text1"/>
          <w:sz w:val="20"/>
          <w:szCs w:val="20"/>
        </w:rPr>
        <w:t> :</w:t>
      </w:r>
    </w:p>
    <w:p w14:paraId="238B72D3" w14:textId="411BCD90" w:rsidR="00FA2670" w:rsidRPr="00FA2670" w:rsidRDefault="00FA2670" w:rsidP="00FA2670">
      <w:pPr>
        <w:spacing w:after="20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A2670">
        <w:rPr>
          <w:rFonts w:ascii="Arial" w:hAnsi="Arial" w:cs="Arial"/>
          <w:color w:val="000000" w:themeColor="text1"/>
          <w:sz w:val="20"/>
          <w:szCs w:val="20"/>
        </w:rPr>
        <w:t>Source de données : Les données ont été extraites à partir du PMSI MCO France métropolitaine (tous secteurs confondus) de l’année 2017 selon une liste d’actes CCAM définie par la FHF.</w:t>
      </w:r>
    </w:p>
    <w:p w14:paraId="4FDA9072" w14:textId="087B5806" w:rsidR="00FA2670" w:rsidRDefault="00FA2670" w:rsidP="00FA2670">
      <w:p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2670">
        <w:rPr>
          <w:rFonts w:ascii="Arial" w:hAnsi="Arial" w:cs="Arial"/>
          <w:color w:val="000000" w:themeColor="text1"/>
          <w:sz w:val="20"/>
          <w:szCs w:val="20"/>
        </w:rPr>
        <w:t>*La standardisation a été réalisée par sexe et âge quinquennal de la population de référence : Estimation de population au 1er janvier 2017, France métropolitaine. Les taux de recours sont présentés par quartile des taux de recours.</w:t>
      </w:r>
    </w:p>
    <w:p w14:paraId="7EEC8BF5" w14:textId="0A214D8D" w:rsidR="00EB6590" w:rsidRDefault="00EB6590" w:rsidP="00FA2670">
      <w:p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AA8BE0A" w14:textId="7CBF387E" w:rsidR="00EB6590" w:rsidRDefault="00EB6590" w:rsidP="00FA2670">
      <w:p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E72BBD" w14:textId="04124761" w:rsidR="00EB6590" w:rsidRDefault="00EB6590" w:rsidP="00FA2670">
      <w:p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491786" w14:textId="08029FB1" w:rsidR="00EB6590" w:rsidRDefault="00EB6590" w:rsidP="00FA2670">
      <w:p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B4EED6" w14:textId="1D4285FE" w:rsidR="00EB6590" w:rsidRDefault="00EB6590" w:rsidP="00FA2670">
      <w:p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C1B30DA" w14:textId="3E6F2B7B" w:rsidR="00EB6590" w:rsidRDefault="00EB6590" w:rsidP="00FA2670">
      <w:p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9E3D5C4" w14:textId="1BBB274F" w:rsidR="00EB6590" w:rsidRDefault="00EB6590" w:rsidP="00FA2670">
      <w:p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DFC7E7" w14:textId="77300A72" w:rsidR="00EB6590" w:rsidRDefault="00EB6590" w:rsidP="00FA2670">
      <w:p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90DB85F" w14:textId="656FB93C" w:rsidR="00EB6590" w:rsidRDefault="00EB6590" w:rsidP="00FA2670">
      <w:p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2231F5" w14:textId="6F27B9DA" w:rsidR="00EB6590" w:rsidRDefault="00EB6590" w:rsidP="00FA2670">
      <w:p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211C4F9" w14:textId="669642B8" w:rsidR="00EB6590" w:rsidRDefault="00EB6590" w:rsidP="00FA2670">
      <w:p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8A700D" w14:textId="0BEE0DF4" w:rsidR="00EB6590" w:rsidRDefault="00EB6590" w:rsidP="00FA2670">
      <w:p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699F1CD" w14:textId="3BB66B93" w:rsidR="00EB6590" w:rsidRDefault="00EB6590" w:rsidP="00FA2670">
      <w:p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049AAE3" w14:textId="335F3670" w:rsidR="00EB6590" w:rsidRDefault="00EB6590" w:rsidP="00FA2670">
      <w:p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6B824CD" w14:textId="128FDF88" w:rsidR="00EB6590" w:rsidRDefault="00EB6590" w:rsidP="00FA2670">
      <w:p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47F11E4" w14:textId="5F1060A8" w:rsidR="00EB6590" w:rsidRDefault="00EB6590" w:rsidP="00FA2670">
      <w:p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258F3FC" w14:textId="77777777" w:rsidR="00EB6590" w:rsidRPr="00FA2670" w:rsidRDefault="00EB6590" w:rsidP="00FA2670">
      <w:pPr>
        <w:spacing w:after="20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9ADF7E" w14:textId="6E705A1E" w:rsidR="00BE0A53" w:rsidRPr="00BE0A53" w:rsidRDefault="00BE0A53" w:rsidP="00BE0A53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9C1E7E" w14:textId="138CF310" w:rsidR="00BF33F8" w:rsidRPr="00EB6590" w:rsidRDefault="00BF33F8" w:rsidP="00EB6590">
      <w:pPr>
        <w:pStyle w:val="Pardeliste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b/>
          <w:color w:val="C05B8B"/>
          <w:szCs w:val="20"/>
        </w:rPr>
      </w:pPr>
      <w:r w:rsidRPr="00EB6590">
        <w:rPr>
          <w:rFonts w:ascii="Arial" w:hAnsi="Arial" w:cs="Arial"/>
          <w:b/>
          <w:color w:val="E36681"/>
          <w:szCs w:val="20"/>
        </w:rPr>
        <w:t>LA CHIRURGIE DU CANAL CARPIEN</w:t>
      </w:r>
    </w:p>
    <w:p w14:paraId="1EE7988E" w14:textId="0F3460D7" w:rsidR="00BF33F8" w:rsidRDefault="00BF33F8" w:rsidP="009761EC">
      <w:pPr>
        <w:jc w:val="both"/>
        <w:rPr>
          <w:rFonts w:ascii="Arial" w:hAnsi="Arial" w:cs="Arial"/>
          <w:b/>
          <w:sz w:val="20"/>
          <w:szCs w:val="20"/>
        </w:rPr>
      </w:pPr>
    </w:p>
    <w:p w14:paraId="62774869" w14:textId="1B0D652A" w:rsidR="00926F5F" w:rsidRPr="009E5870" w:rsidRDefault="00926F5F" w:rsidP="009761EC">
      <w:pPr>
        <w:jc w:val="both"/>
        <w:rPr>
          <w:rFonts w:ascii="Arial" w:hAnsi="Arial" w:cs="Arial"/>
          <w:b/>
          <w:sz w:val="20"/>
          <w:szCs w:val="20"/>
        </w:rPr>
      </w:pPr>
    </w:p>
    <w:p w14:paraId="651EE6C3" w14:textId="4CD2ABD6" w:rsidR="00EB6590" w:rsidRDefault="0011269C" w:rsidP="00EB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EB6590" w:rsidRPr="009E5870">
        <w:rPr>
          <w:rFonts w:ascii="Arial" w:hAnsi="Arial" w:cs="Arial"/>
          <w:b/>
          <w:sz w:val="20"/>
          <w:szCs w:val="20"/>
        </w:rPr>
        <w:t xml:space="preserve">Le taux de recours standardisé </w:t>
      </w:r>
      <w:r w:rsidR="00EB6590">
        <w:rPr>
          <w:rFonts w:ascii="Arial" w:hAnsi="Arial" w:cs="Arial"/>
          <w:b/>
          <w:sz w:val="20"/>
          <w:szCs w:val="20"/>
        </w:rPr>
        <w:t>de la chirurgie du canal carpien</w:t>
      </w:r>
      <w:r w:rsidR="00EB6590" w:rsidRPr="009E5870">
        <w:rPr>
          <w:rFonts w:ascii="Arial" w:hAnsi="Arial" w:cs="Arial"/>
          <w:b/>
          <w:sz w:val="20"/>
          <w:szCs w:val="20"/>
        </w:rPr>
        <w:t xml:space="preserve"> montre des disparités importantes en Fran</w:t>
      </w:r>
      <w:r w:rsidR="00EB6590">
        <w:rPr>
          <w:rFonts w:ascii="Arial" w:hAnsi="Arial" w:cs="Arial"/>
          <w:b/>
          <w:sz w:val="20"/>
          <w:szCs w:val="20"/>
        </w:rPr>
        <w:t>ce, allant de 1</w:t>
      </w:r>
      <w:r w:rsidR="008B426C">
        <w:rPr>
          <w:rFonts w:ascii="Arial" w:hAnsi="Arial" w:cs="Arial"/>
          <w:b/>
          <w:sz w:val="20"/>
          <w:szCs w:val="20"/>
        </w:rPr>
        <w:t>.1</w:t>
      </w:r>
      <w:r w:rsidR="00EB6590">
        <w:rPr>
          <w:rFonts w:ascii="Arial" w:hAnsi="Arial" w:cs="Arial"/>
          <w:b/>
          <w:sz w:val="20"/>
          <w:szCs w:val="20"/>
        </w:rPr>
        <w:t xml:space="preserve"> à </w:t>
      </w:r>
      <w:r w:rsidR="008B426C">
        <w:rPr>
          <w:rFonts w:ascii="Arial" w:hAnsi="Arial" w:cs="Arial"/>
          <w:b/>
          <w:sz w:val="20"/>
          <w:szCs w:val="20"/>
        </w:rPr>
        <w:t>3.6</w:t>
      </w:r>
      <w:r w:rsidR="00EB6590">
        <w:rPr>
          <w:rFonts w:ascii="Arial" w:hAnsi="Arial" w:cs="Arial"/>
          <w:b/>
          <w:sz w:val="20"/>
          <w:szCs w:val="20"/>
        </w:rPr>
        <w:t xml:space="preserve"> pour 1000 habitants, sans que des éléments objectifs ne puissent expliquer de telles variations de pratiques.</w:t>
      </w:r>
      <w:r>
        <w:rPr>
          <w:rFonts w:ascii="Arial" w:hAnsi="Arial" w:cs="Arial"/>
          <w:b/>
          <w:sz w:val="20"/>
          <w:szCs w:val="20"/>
        </w:rPr>
        <w:br/>
      </w:r>
    </w:p>
    <w:p w14:paraId="3D609C63" w14:textId="44071109" w:rsidR="00983E75" w:rsidRDefault="00983E75" w:rsidP="005D3F06">
      <w:pPr>
        <w:jc w:val="both"/>
        <w:rPr>
          <w:rFonts w:ascii="Arial" w:hAnsi="Arial" w:cs="Arial"/>
          <w:sz w:val="20"/>
          <w:szCs w:val="20"/>
        </w:rPr>
      </w:pPr>
    </w:p>
    <w:p w14:paraId="04DF6971" w14:textId="194CA8CE" w:rsidR="00537DE7" w:rsidRDefault="00537DE7" w:rsidP="00537DE7">
      <w:pPr>
        <w:rPr>
          <w:rFonts w:ascii="Arial" w:hAnsi="Arial" w:cs="Arial"/>
          <w:sz w:val="20"/>
          <w:szCs w:val="20"/>
        </w:rPr>
      </w:pPr>
    </w:p>
    <w:p w14:paraId="2CF49525" w14:textId="0C9A6E31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1B81FCEF" w14:textId="2273EB4A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54162F47" w14:textId="5ADE3652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19D6D689" w14:textId="191144E0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468C1613" w14:textId="7B205168" w:rsidR="00EB6590" w:rsidRDefault="00EB6590" w:rsidP="00537DE7">
      <w:pPr>
        <w:rPr>
          <w:rFonts w:ascii="Arial" w:hAnsi="Arial" w:cs="Arial"/>
          <w:sz w:val="20"/>
          <w:szCs w:val="20"/>
        </w:rPr>
      </w:pPr>
      <w:r w:rsidRPr="00C0274D">
        <w:rPr>
          <w:noProof/>
        </w:rPr>
        <w:drawing>
          <wp:anchor distT="0" distB="0" distL="114300" distR="114300" simplePos="0" relativeHeight="251683840" behindDoc="0" locked="0" layoutInCell="1" allowOverlap="1" wp14:anchorId="21DFEB02" wp14:editId="5DE547D9">
            <wp:simplePos x="0" y="0"/>
            <wp:positionH relativeFrom="margin">
              <wp:posOffset>425513</wp:posOffset>
            </wp:positionH>
            <wp:positionV relativeFrom="margin">
              <wp:posOffset>2446108</wp:posOffset>
            </wp:positionV>
            <wp:extent cx="4770755" cy="6763385"/>
            <wp:effectExtent l="0" t="0" r="0" b="0"/>
            <wp:wrapSquare wrapText="bothSides"/>
            <wp:docPr id="8" name="Image 8" descr="Pages%20de%20FHF-catorgraphie-V0R2I0%5B1%5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s%20de%20FHF-catorgraphie-V0R2I0%5B1%5D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8" t="3454" r="5235" b="5579"/>
                    <a:stretch/>
                  </pic:blipFill>
                  <pic:spPr bwMode="auto">
                    <a:xfrm>
                      <a:off x="0" y="0"/>
                      <a:ext cx="4770755" cy="676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4A80B" w14:textId="1DCB9B18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27099BA5" w14:textId="1F8C04BB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599E3BB8" w14:textId="27B24D01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7E40EFE8" w14:textId="7A621EDE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2147162C" w14:textId="2F6B8D0D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4C0EEA70" w14:textId="5972B90A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2131AB8C" w14:textId="49234FBA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6AB66FB4" w14:textId="295A10F6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7F497046" w14:textId="35FCAD9B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399CD0E6" w14:textId="0D469ECF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694712D6" w14:textId="66290922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4F503983" w14:textId="24F2C40B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1057A5FA" w14:textId="2A4DFB12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0CA5ACFF" w14:textId="7619CA33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566EFB1D" w14:textId="1F636B68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441C2B2E" w14:textId="42DB0661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679081A4" w14:textId="4CF419E3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4B91F7A6" w14:textId="49A6C130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1D4E1BFE" w14:textId="4C3C9CD7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4C59CA3B" w14:textId="353F47FE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57B9AA52" w14:textId="55BEB6DB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1079E0C7" w14:textId="013DC4F9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39BA29C6" w14:textId="2684D73B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5141C993" w14:textId="2E0624E8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3CC29FD7" w14:textId="66754973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3C8FBF08" w14:textId="5987D7A2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4B68407C" w14:textId="2FF4C460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5C1E5CB5" w14:textId="7C669A85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0742D668" w14:textId="259006E3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2165057D" w14:textId="3C73C9F4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4117619E" w14:textId="1E6F50B9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2F78982F" w14:textId="67454F8A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69094649" w14:textId="4F5C11F2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1A294ECD" w14:textId="4A79C1FA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3C136917" w14:textId="49231EF6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6367920A" w14:textId="3B8A29F4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3E78382D" w14:textId="5E16E49D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79085451" w14:textId="1DADE6C6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337AE936" w14:textId="0A97CAF1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7C51307A" w14:textId="77777777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02369FED" w14:textId="3246B4E2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5D9613B2" w14:textId="77777777" w:rsidR="00EB6590" w:rsidRDefault="00EB6590" w:rsidP="00537DE7">
      <w:pPr>
        <w:rPr>
          <w:rFonts w:ascii="Arial" w:hAnsi="Arial" w:cs="Arial"/>
          <w:sz w:val="20"/>
          <w:szCs w:val="20"/>
        </w:rPr>
      </w:pPr>
    </w:p>
    <w:p w14:paraId="3F34970C" w14:textId="76D27BD0" w:rsidR="005D3F06" w:rsidRPr="00C0274D" w:rsidRDefault="005D3F06" w:rsidP="00537DE7">
      <w:pPr>
        <w:rPr>
          <w:rFonts w:ascii="Arial" w:hAnsi="Arial" w:cs="Arial"/>
          <w:sz w:val="20"/>
          <w:szCs w:val="20"/>
        </w:rPr>
      </w:pPr>
    </w:p>
    <w:p w14:paraId="49D6C7C6" w14:textId="2D7D6FB2" w:rsidR="00926F5F" w:rsidRPr="00EB6590" w:rsidRDefault="005D3F06" w:rsidP="00EB6590">
      <w:pPr>
        <w:pStyle w:val="Pardeliste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b/>
          <w:color w:val="E36681"/>
          <w:szCs w:val="20"/>
        </w:rPr>
      </w:pPr>
      <w:r w:rsidRPr="00EB6590">
        <w:rPr>
          <w:rFonts w:ascii="Arial" w:hAnsi="Arial" w:cs="Arial"/>
          <w:b/>
          <w:color w:val="E36681"/>
          <w:szCs w:val="20"/>
        </w:rPr>
        <w:t xml:space="preserve">LA CORONAROGRAPHIE </w:t>
      </w:r>
      <w:r w:rsidR="008B426C">
        <w:rPr>
          <w:rFonts w:ascii="Arial" w:hAnsi="Arial" w:cs="Arial"/>
          <w:b/>
          <w:color w:val="E36681"/>
          <w:szCs w:val="20"/>
        </w:rPr>
        <w:t>(</w:t>
      </w:r>
      <w:r w:rsidRPr="00EB6590">
        <w:rPr>
          <w:rFonts w:ascii="Arial" w:hAnsi="Arial" w:cs="Arial"/>
          <w:b/>
          <w:color w:val="E36681"/>
          <w:szCs w:val="20"/>
        </w:rPr>
        <w:t>SUIVIE</w:t>
      </w:r>
      <w:r w:rsidR="0018500F" w:rsidRPr="00EB6590">
        <w:rPr>
          <w:rFonts w:ascii="Arial" w:hAnsi="Arial" w:cs="Arial"/>
          <w:b/>
          <w:color w:val="E36681"/>
          <w:szCs w:val="20"/>
        </w:rPr>
        <w:t xml:space="preserve"> OU NON D’ANGIOPLASTIE</w:t>
      </w:r>
      <w:r w:rsidR="008B426C">
        <w:rPr>
          <w:rFonts w:ascii="Arial" w:hAnsi="Arial" w:cs="Arial"/>
          <w:b/>
          <w:color w:val="E36681"/>
          <w:szCs w:val="20"/>
        </w:rPr>
        <w:t>)</w:t>
      </w:r>
      <w:r w:rsidR="0018500F" w:rsidRPr="00EB6590">
        <w:rPr>
          <w:rFonts w:ascii="Arial" w:hAnsi="Arial" w:cs="Arial"/>
          <w:b/>
          <w:color w:val="E36681"/>
          <w:szCs w:val="20"/>
        </w:rPr>
        <w:t xml:space="preserve"> </w:t>
      </w:r>
    </w:p>
    <w:p w14:paraId="4675F573" w14:textId="26645FE0" w:rsidR="00537DE7" w:rsidRDefault="00537DE7" w:rsidP="0018500F">
      <w:pPr>
        <w:spacing w:after="200" w:line="276" w:lineRule="auto"/>
        <w:rPr>
          <w:rFonts w:ascii="Arial" w:hAnsi="Arial" w:cs="Arial"/>
          <w:b/>
          <w:color w:val="E36681"/>
        </w:rPr>
      </w:pPr>
    </w:p>
    <w:p w14:paraId="0FCEEC74" w14:textId="1A870FC5" w:rsidR="00EB6590" w:rsidRPr="00FA2670" w:rsidRDefault="0011269C" w:rsidP="00EB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EB6590" w:rsidRPr="00FA2670">
        <w:rPr>
          <w:rFonts w:ascii="Arial" w:hAnsi="Arial" w:cs="Arial"/>
          <w:b/>
          <w:sz w:val="20"/>
          <w:szCs w:val="20"/>
        </w:rPr>
        <w:t xml:space="preserve">Le taux de recours standardisé </w:t>
      </w:r>
      <w:r w:rsidR="008B426C">
        <w:rPr>
          <w:rFonts w:ascii="Arial" w:hAnsi="Arial" w:cs="Arial"/>
          <w:b/>
          <w:sz w:val="20"/>
          <w:szCs w:val="20"/>
        </w:rPr>
        <w:t>de la coronaro</w:t>
      </w:r>
      <w:r w:rsidR="00EB6590" w:rsidRPr="00FA2670">
        <w:rPr>
          <w:rFonts w:ascii="Arial" w:hAnsi="Arial" w:cs="Arial"/>
          <w:b/>
          <w:sz w:val="20"/>
          <w:szCs w:val="20"/>
        </w:rPr>
        <w:t>graphie montre des disparités imp</w:t>
      </w:r>
      <w:r w:rsidR="008B426C">
        <w:rPr>
          <w:rFonts w:ascii="Arial" w:hAnsi="Arial" w:cs="Arial"/>
          <w:b/>
          <w:sz w:val="20"/>
          <w:szCs w:val="20"/>
        </w:rPr>
        <w:t>ortantes allant de 3.6</w:t>
      </w:r>
      <w:r w:rsidR="00EB6590" w:rsidRPr="00FA2670">
        <w:rPr>
          <w:rFonts w:ascii="Arial" w:hAnsi="Arial" w:cs="Arial"/>
          <w:b/>
          <w:sz w:val="20"/>
          <w:szCs w:val="20"/>
        </w:rPr>
        <w:t xml:space="preserve"> </w:t>
      </w:r>
      <w:r w:rsidR="008B426C">
        <w:rPr>
          <w:rFonts w:ascii="Arial" w:hAnsi="Arial" w:cs="Arial"/>
          <w:b/>
          <w:sz w:val="20"/>
          <w:szCs w:val="20"/>
        </w:rPr>
        <w:t xml:space="preserve">à 9.9 </w:t>
      </w:r>
      <w:r w:rsidR="00EB6590" w:rsidRPr="00FA2670">
        <w:rPr>
          <w:rFonts w:ascii="Arial" w:hAnsi="Arial" w:cs="Arial"/>
          <w:b/>
          <w:sz w:val="20"/>
          <w:szCs w:val="20"/>
        </w:rPr>
        <w:t>pour 1000 habitants.</w:t>
      </w:r>
    </w:p>
    <w:p w14:paraId="1E4BDDFB" w14:textId="40FEB1F8" w:rsidR="00D375DD" w:rsidRPr="00CF5C56" w:rsidRDefault="00EB6590" w:rsidP="00EB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A2670">
        <w:rPr>
          <w:rFonts w:ascii="Arial" w:hAnsi="Arial" w:cs="Arial"/>
          <w:b/>
          <w:sz w:val="20"/>
          <w:szCs w:val="20"/>
        </w:rPr>
        <w:t>La maladie corona</w:t>
      </w:r>
      <w:r w:rsidR="008B426C">
        <w:rPr>
          <w:rFonts w:ascii="Arial" w:hAnsi="Arial" w:cs="Arial"/>
          <w:b/>
          <w:sz w:val="20"/>
          <w:szCs w:val="20"/>
        </w:rPr>
        <w:t>rienne</w:t>
      </w:r>
      <w:r w:rsidRPr="00FA2670">
        <w:rPr>
          <w:rFonts w:ascii="Arial" w:hAnsi="Arial" w:cs="Arial"/>
          <w:b/>
          <w:sz w:val="20"/>
          <w:szCs w:val="20"/>
        </w:rPr>
        <w:t xml:space="preserve"> (cardiopathies ischémiques = CPI) est répartie de façon inéquitable en France. </w:t>
      </w:r>
      <w:r>
        <w:rPr>
          <w:rFonts w:ascii="Arial" w:hAnsi="Arial" w:cs="Arial"/>
          <w:b/>
          <w:sz w:val="20"/>
          <w:szCs w:val="20"/>
        </w:rPr>
        <w:t>D</w:t>
      </w:r>
      <w:r w:rsidR="008B426C">
        <w:rPr>
          <w:rFonts w:ascii="Arial" w:hAnsi="Arial" w:cs="Arial"/>
          <w:b/>
          <w:sz w:val="20"/>
          <w:szCs w:val="20"/>
        </w:rPr>
        <w:t>ans certains départements, d</w:t>
      </w:r>
      <w:r>
        <w:rPr>
          <w:rFonts w:ascii="Arial" w:hAnsi="Arial" w:cs="Arial"/>
          <w:b/>
          <w:sz w:val="20"/>
          <w:szCs w:val="20"/>
        </w:rPr>
        <w:t>es taux de prévalence supérieur</w:t>
      </w:r>
      <w:r w:rsidR="008B426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à la moyenne nationale expliquent </w:t>
      </w:r>
      <w:r w:rsidR="008B426C">
        <w:rPr>
          <w:rFonts w:ascii="Arial" w:hAnsi="Arial" w:cs="Arial"/>
          <w:b/>
          <w:sz w:val="20"/>
          <w:szCs w:val="20"/>
        </w:rPr>
        <w:t>des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A2670">
        <w:rPr>
          <w:rFonts w:ascii="Arial" w:hAnsi="Arial" w:cs="Arial"/>
          <w:b/>
          <w:sz w:val="20"/>
          <w:szCs w:val="20"/>
        </w:rPr>
        <w:t xml:space="preserve">taux de recours </w:t>
      </w:r>
      <w:r w:rsidR="008B426C">
        <w:rPr>
          <w:rFonts w:ascii="Arial" w:hAnsi="Arial" w:cs="Arial"/>
          <w:b/>
          <w:sz w:val="20"/>
          <w:szCs w:val="20"/>
        </w:rPr>
        <w:t>élevés. N</w:t>
      </w:r>
      <w:r>
        <w:rPr>
          <w:rFonts w:ascii="Arial" w:hAnsi="Arial" w:cs="Arial"/>
          <w:b/>
          <w:sz w:val="20"/>
          <w:szCs w:val="20"/>
        </w:rPr>
        <w:t xml:space="preserve">éanmoins </w:t>
      </w:r>
      <w:r w:rsidRPr="00FA2670">
        <w:rPr>
          <w:rFonts w:ascii="Arial" w:hAnsi="Arial" w:cs="Arial"/>
          <w:b/>
          <w:sz w:val="20"/>
          <w:szCs w:val="20"/>
        </w:rPr>
        <w:t>le rec</w:t>
      </w:r>
      <w:r>
        <w:rPr>
          <w:rFonts w:ascii="Arial" w:hAnsi="Arial" w:cs="Arial"/>
          <w:b/>
          <w:sz w:val="20"/>
          <w:szCs w:val="20"/>
        </w:rPr>
        <w:t xml:space="preserve">ours élevé à la coronarographie concerne aussi des départements </w:t>
      </w:r>
      <w:r w:rsidR="008B426C">
        <w:rPr>
          <w:rFonts w:ascii="Arial" w:hAnsi="Arial" w:cs="Arial"/>
          <w:b/>
          <w:sz w:val="20"/>
          <w:szCs w:val="20"/>
        </w:rPr>
        <w:t>pour lesquel</w:t>
      </w:r>
      <w:r w:rsidRPr="00FA2670">
        <w:rPr>
          <w:rFonts w:ascii="Arial" w:hAnsi="Arial" w:cs="Arial"/>
          <w:b/>
          <w:sz w:val="20"/>
          <w:szCs w:val="20"/>
        </w:rPr>
        <w:t>s l’épidémiologie des maladies coronariennes ne semble pas pouvoir ob</w:t>
      </w:r>
      <w:r>
        <w:rPr>
          <w:rFonts w:ascii="Arial" w:hAnsi="Arial" w:cs="Arial"/>
          <w:b/>
          <w:sz w:val="20"/>
          <w:szCs w:val="20"/>
        </w:rPr>
        <w:t>jectiver un tel taux de recours.</w:t>
      </w:r>
      <w:r w:rsidR="00D375DD">
        <w:rPr>
          <w:rFonts w:ascii="Arial" w:hAnsi="Arial" w:cs="Arial"/>
          <w:b/>
          <w:sz w:val="20"/>
          <w:szCs w:val="20"/>
        </w:rPr>
        <w:br/>
      </w:r>
    </w:p>
    <w:p w14:paraId="2F33BCF1" w14:textId="70CFBD73" w:rsidR="00EB6590" w:rsidRDefault="0011269C" w:rsidP="00EB6590">
      <w:r>
        <w:rPr>
          <w:noProof/>
        </w:rPr>
        <w:drawing>
          <wp:anchor distT="0" distB="0" distL="114300" distR="114300" simplePos="0" relativeHeight="251685888" behindDoc="0" locked="0" layoutInCell="1" allowOverlap="1" wp14:anchorId="65006AB7" wp14:editId="670670F0">
            <wp:simplePos x="0" y="0"/>
            <wp:positionH relativeFrom="margin">
              <wp:posOffset>485140</wp:posOffset>
            </wp:positionH>
            <wp:positionV relativeFrom="margin">
              <wp:posOffset>3079536</wp:posOffset>
            </wp:positionV>
            <wp:extent cx="4915535" cy="6421120"/>
            <wp:effectExtent l="0" t="0" r="0" b="0"/>
            <wp:wrapSquare wrapText="bothSides"/>
            <wp:docPr id="2" name="Image 2" descr="DP%20CONF%20PRESSE%20RENTREE%20FHF%2004092018/FHF-catorgraphie-V0R2I0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%20CONF%20PRESSE%20RENTREE%20FHF%2004092018/FHF-catorgraphie-V0R2I0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3" b="4339"/>
                    <a:stretch/>
                  </pic:blipFill>
                  <pic:spPr bwMode="auto">
                    <a:xfrm>
                      <a:off x="0" y="0"/>
                      <a:ext cx="4915535" cy="642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61CE9" w14:textId="22052BE9" w:rsidR="00537DE7" w:rsidRDefault="00537DE7" w:rsidP="0018500F">
      <w:pPr>
        <w:spacing w:after="200" w:line="276" w:lineRule="auto"/>
        <w:rPr>
          <w:rFonts w:ascii="Arial" w:hAnsi="Arial" w:cs="Arial"/>
          <w:b/>
          <w:color w:val="E36681"/>
        </w:rPr>
      </w:pPr>
    </w:p>
    <w:p w14:paraId="209FF236" w14:textId="275F4E11" w:rsidR="00537DE7" w:rsidRDefault="00537DE7" w:rsidP="0018500F">
      <w:pPr>
        <w:spacing w:after="200" w:line="276" w:lineRule="auto"/>
        <w:rPr>
          <w:rFonts w:ascii="Arial" w:hAnsi="Arial" w:cs="Arial"/>
          <w:b/>
          <w:color w:val="E36681"/>
        </w:rPr>
      </w:pPr>
    </w:p>
    <w:p w14:paraId="48CB6DB8" w14:textId="7805E74D" w:rsidR="00537DE7" w:rsidRDefault="00537DE7" w:rsidP="0018500F">
      <w:pPr>
        <w:spacing w:after="200" w:line="276" w:lineRule="auto"/>
        <w:rPr>
          <w:rFonts w:ascii="Arial" w:hAnsi="Arial" w:cs="Arial"/>
          <w:b/>
          <w:color w:val="E36681"/>
        </w:rPr>
      </w:pPr>
    </w:p>
    <w:p w14:paraId="04A7771A" w14:textId="4E98AFB8" w:rsidR="00537DE7" w:rsidRDefault="00537DE7" w:rsidP="0018500F">
      <w:pPr>
        <w:spacing w:after="200" w:line="276" w:lineRule="auto"/>
        <w:rPr>
          <w:rFonts w:ascii="Arial" w:hAnsi="Arial" w:cs="Arial"/>
          <w:b/>
          <w:color w:val="E36681"/>
        </w:rPr>
      </w:pPr>
    </w:p>
    <w:p w14:paraId="70597DCA" w14:textId="52AD6CF2" w:rsidR="00537DE7" w:rsidRDefault="00537DE7" w:rsidP="0018500F">
      <w:pPr>
        <w:spacing w:after="200" w:line="276" w:lineRule="auto"/>
        <w:rPr>
          <w:rFonts w:ascii="Arial" w:hAnsi="Arial" w:cs="Arial"/>
          <w:b/>
          <w:color w:val="E36681"/>
        </w:rPr>
      </w:pPr>
    </w:p>
    <w:p w14:paraId="343BAD9D" w14:textId="57F4DACF" w:rsidR="00537DE7" w:rsidRDefault="00537DE7" w:rsidP="0018500F">
      <w:pPr>
        <w:spacing w:after="200" w:line="276" w:lineRule="auto"/>
        <w:rPr>
          <w:rFonts w:ascii="Arial" w:hAnsi="Arial" w:cs="Arial"/>
          <w:b/>
          <w:color w:val="E36681"/>
        </w:rPr>
      </w:pPr>
    </w:p>
    <w:p w14:paraId="708023FE" w14:textId="4ACABF06" w:rsidR="00537DE7" w:rsidRDefault="00537DE7" w:rsidP="0018500F">
      <w:pPr>
        <w:spacing w:after="200" w:line="276" w:lineRule="auto"/>
        <w:rPr>
          <w:rFonts w:ascii="Arial" w:hAnsi="Arial" w:cs="Arial"/>
          <w:b/>
          <w:color w:val="E36681"/>
        </w:rPr>
      </w:pPr>
    </w:p>
    <w:p w14:paraId="1863F52C" w14:textId="77777777" w:rsidR="00537DE7" w:rsidRDefault="00537DE7" w:rsidP="0018500F">
      <w:pPr>
        <w:spacing w:after="200" w:line="276" w:lineRule="auto"/>
        <w:rPr>
          <w:rFonts w:ascii="Arial" w:hAnsi="Arial" w:cs="Arial"/>
          <w:b/>
          <w:color w:val="E36681"/>
        </w:rPr>
      </w:pPr>
    </w:p>
    <w:p w14:paraId="4DC15D2C" w14:textId="7BDFE3FA" w:rsidR="00537DE7" w:rsidRDefault="00537DE7" w:rsidP="0018500F">
      <w:pPr>
        <w:spacing w:after="200" w:line="276" w:lineRule="auto"/>
        <w:rPr>
          <w:rFonts w:ascii="Arial" w:hAnsi="Arial" w:cs="Arial"/>
          <w:color w:val="E36681"/>
          <w:sz w:val="2"/>
        </w:rPr>
      </w:pPr>
    </w:p>
    <w:p w14:paraId="5739F25E" w14:textId="5AD0F14F" w:rsidR="00EB6590" w:rsidRDefault="00EB6590" w:rsidP="0018500F">
      <w:pPr>
        <w:spacing w:after="200" w:line="276" w:lineRule="auto"/>
        <w:rPr>
          <w:rFonts w:ascii="Arial" w:hAnsi="Arial" w:cs="Arial"/>
          <w:color w:val="E36681"/>
          <w:sz w:val="2"/>
        </w:rPr>
      </w:pPr>
    </w:p>
    <w:p w14:paraId="1CC654D8" w14:textId="134DC5D7" w:rsidR="00EB6590" w:rsidRDefault="00EB6590" w:rsidP="0018500F">
      <w:pPr>
        <w:spacing w:after="200" w:line="276" w:lineRule="auto"/>
        <w:rPr>
          <w:rFonts w:ascii="Arial" w:hAnsi="Arial" w:cs="Arial"/>
          <w:color w:val="E36681"/>
          <w:sz w:val="2"/>
        </w:rPr>
      </w:pPr>
    </w:p>
    <w:p w14:paraId="5D0BBDC8" w14:textId="36CC5995" w:rsidR="00EB6590" w:rsidRDefault="00EB6590" w:rsidP="00EB6590">
      <w:pPr>
        <w:spacing w:after="200" w:line="276" w:lineRule="auto"/>
        <w:rPr>
          <w:rFonts w:ascii="Arial" w:hAnsi="Arial" w:cs="Arial"/>
          <w:b/>
          <w:color w:val="E36681"/>
          <w:szCs w:val="20"/>
        </w:rPr>
      </w:pPr>
    </w:p>
    <w:p w14:paraId="1589C739" w14:textId="6D0D7333" w:rsidR="00EB6590" w:rsidRDefault="00EB6590" w:rsidP="00EB6590">
      <w:pPr>
        <w:spacing w:after="200" w:line="276" w:lineRule="auto"/>
        <w:rPr>
          <w:rFonts w:ascii="Arial" w:hAnsi="Arial" w:cs="Arial"/>
          <w:b/>
          <w:color w:val="E36681"/>
          <w:szCs w:val="20"/>
        </w:rPr>
      </w:pPr>
    </w:p>
    <w:p w14:paraId="38096A88" w14:textId="78DAFA55" w:rsidR="00EB6590" w:rsidRDefault="00EB6590" w:rsidP="00EB6590">
      <w:pPr>
        <w:spacing w:after="200" w:line="276" w:lineRule="auto"/>
        <w:rPr>
          <w:rFonts w:ascii="Arial" w:hAnsi="Arial" w:cs="Arial"/>
          <w:b/>
          <w:color w:val="E36681"/>
          <w:szCs w:val="20"/>
        </w:rPr>
      </w:pPr>
    </w:p>
    <w:p w14:paraId="03C27490" w14:textId="49F50681" w:rsidR="00EB6590" w:rsidRDefault="00EB6590" w:rsidP="00EB6590">
      <w:pPr>
        <w:spacing w:after="200" w:line="276" w:lineRule="auto"/>
        <w:rPr>
          <w:rFonts w:ascii="Arial" w:hAnsi="Arial" w:cs="Arial"/>
          <w:b/>
          <w:color w:val="E36681"/>
          <w:szCs w:val="20"/>
        </w:rPr>
      </w:pPr>
    </w:p>
    <w:p w14:paraId="5807611F" w14:textId="560F7ED6" w:rsidR="00EB6590" w:rsidRDefault="00EB6590" w:rsidP="00EB6590">
      <w:pPr>
        <w:spacing w:after="200" w:line="276" w:lineRule="auto"/>
        <w:rPr>
          <w:rFonts w:ascii="Arial" w:hAnsi="Arial" w:cs="Arial"/>
          <w:b/>
          <w:color w:val="E36681"/>
          <w:szCs w:val="20"/>
        </w:rPr>
      </w:pPr>
    </w:p>
    <w:p w14:paraId="2B81BF12" w14:textId="5FEC0F87" w:rsidR="00EB6590" w:rsidRDefault="00EB6590" w:rsidP="00EB6590">
      <w:pPr>
        <w:spacing w:after="200" w:line="276" w:lineRule="auto"/>
        <w:rPr>
          <w:rFonts w:ascii="Arial" w:hAnsi="Arial" w:cs="Arial"/>
          <w:b/>
          <w:color w:val="E36681"/>
          <w:szCs w:val="20"/>
        </w:rPr>
      </w:pPr>
    </w:p>
    <w:p w14:paraId="7E1C9285" w14:textId="1C836CA4" w:rsidR="00EB6590" w:rsidRDefault="00EB6590" w:rsidP="00EB6590">
      <w:pPr>
        <w:spacing w:after="200" w:line="276" w:lineRule="auto"/>
        <w:rPr>
          <w:rFonts w:ascii="Arial" w:hAnsi="Arial" w:cs="Arial"/>
          <w:b/>
          <w:color w:val="E36681"/>
          <w:szCs w:val="20"/>
        </w:rPr>
      </w:pPr>
    </w:p>
    <w:p w14:paraId="6EDB7A28" w14:textId="6720034F" w:rsidR="00EB6590" w:rsidRDefault="00EB6590" w:rsidP="00EB6590">
      <w:pPr>
        <w:spacing w:after="200" w:line="276" w:lineRule="auto"/>
        <w:rPr>
          <w:rFonts w:ascii="Arial" w:hAnsi="Arial" w:cs="Arial"/>
          <w:b/>
          <w:color w:val="E36681"/>
          <w:szCs w:val="20"/>
        </w:rPr>
      </w:pPr>
    </w:p>
    <w:p w14:paraId="68C04FB6" w14:textId="17BDEFF2" w:rsidR="0018500F" w:rsidRPr="00EB6590" w:rsidRDefault="005D3F06" w:rsidP="00EB6590">
      <w:pPr>
        <w:pStyle w:val="Pardeliste"/>
        <w:numPr>
          <w:ilvl w:val="0"/>
          <w:numId w:val="7"/>
        </w:numPr>
        <w:spacing w:after="200" w:line="276" w:lineRule="auto"/>
        <w:rPr>
          <w:rFonts w:ascii="Arial" w:hAnsi="Arial" w:cs="Arial"/>
          <w:b/>
          <w:color w:val="E36681"/>
          <w:sz w:val="32"/>
        </w:rPr>
      </w:pPr>
      <w:r w:rsidRPr="00EB6590">
        <w:rPr>
          <w:rFonts w:ascii="Arial" w:hAnsi="Arial" w:cs="Arial"/>
          <w:b/>
          <w:color w:val="E36681"/>
          <w:szCs w:val="20"/>
        </w:rPr>
        <w:lastRenderedPageBreak/>
        <w:t xml:space="preserve">L’ARTHROSCOPIE DU GENOU </w:t>
      </w:r>
      <w:r w:rsidR="008B426C">
        <w:rPr>
          <w:rFonts w:ascii="Arial" w:hAnsi="Arial" w:cs="Arial"/>
          <w:b/>
          <w:color w:val="E36681"/>
          <w:szCs w:val="20"/>
        </w:rPr>
        <w:t>(</w:t>
      </w:r>
      <w:r w:rsidRPr="00EB6590">
        <w:rPr>
          <w:rFonts w:ascii="Arial" w:hAnsi="Arial" w:cs="Arial"/>
          <w:b/>
          <w:color w:val="E36681"/>
          <w:szCs w:val="20"/>
        </w:rPr>
        <w:t>DIAGNOSTIQUE ET</w:t>
      </w:r>
      <w:r w:rsidR="0018500F" w:rsidRPr="00EB6590">
        <w:rPr>
          <w:rFonts w:ascii="Arial" w:hAnsi="Arial" w:cs="Arial"/>
          <w:b/>
          <w:color w:val="E36681"/>
          <w:szCs w:val="20"/>
        </w:rPr>
        <w:t xml:space="preserve"> </w:t>
      </w:r>
      <w:r w:rsidRPr="00EB6590">
        <w:rPr>
          <w:rFonts w:ascii="Arial" w:hAnsi="Arial" w:cs="Arial"/>
          <w:b/>
          <w:color w:val="E36681"/>
          <w:szCs w:val="20"/>
        </w:rPr>
        <w:t>THERAPEUTIQUE</w:t>
      </w:r>
      <w:r w:rsidR="008B426C">
        <w:rPr>
          <w:rFonts w:ascii="Arial" w:hAnsi="Arial" w:cs="Arial"/>
          <w:b/>
          <w:color w:val="E36681"/>
          <w:szCs w:val="20"/>
        </w:rPr>
        <w:t>)</w:t>
      </w:r>
    </w:p>
    <w:p w14:paraId="5E4C76B8" w14:textId="77777777" w:rsidR="00EB6590" w:rsidRPr="00EB6590" w:rsidRDefault="00EB6590" w:rsidP="00EB6590">
      <w:pPr>
        <w:pStyle w:val="Pardeliste"/>
        <w:spacing w:after="200" w:line="276" w:lineRule="auto"/>
        <w:rPr>
          <w:rFonts w:ascii="Arial" w:hAnsi="Arial" w:cs="Arial"/>
          <w:b/>
          <w:color w:val="E36681"/>
          <w:sz w:val="32"/>
        </w:rPr>
      </w:pPr>
    </w:p>
    <w:p w14:paraId="15F19FB9" w14:textId="77777777" w:rsidR="00D375DD" w:rsidRDefault="00D375DD" w:rsidP="00D3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</w:rPr>
      </w:pPr>
    </w:p>
    <w:p w14:paraId="074962FA" w14:textId="72B4A17C" w:rsidR="00926F5F" w:rsidRDefault="00D375DD" w:rsidP="00D3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</w:rPr>
        <w:t xml:space="preserve">Le </w:t>
      </w:r>
      <w:r w:rsidR="00485C95">
        <w:rPr>
          <w:rFonts w:ascii="Arial" w:hAnsi="Arial" w:cs="Arial"/>
          <w:b/>
          <w:sz w:val="21"/>
        </w:rPr>
        <w:t xml:space="preserve">taux de recours </w:t>
      </w:r>
      <w:r w:rsidR="005D3F06">
        <w:rPr>
          <w:rFonts w:ascii="Arial" w:hAnsi="Arial" w:cs="Arial"/>
          <w:b/>
          <w:sz w:val="21"/>
        </w:rPr>
        <w:t xml:space="preserve">standardisé de l’arthroscopie du genou </w:t>
      </w:r>
      <w:r w:rsidR="008B426C">
        <w:rPr>
          <w:rFonts w:ascii="Arial" w:hAnsi="Arial" w:cs="Arial"/>
          <w:b/>
          <w:sz w:val="21"/>
        </w:rPr>
        <w:t>varie de 1.6</w:t>
      </w:r>
      <w:r w:rsidR="00FA2670">
        <w:rPr>
          <w:rFonts w:ascii="Arial" w:hAnsi="Arial" w:cs="Arial"/>
          <w:b/>
          <w:sz w:val="21"/>
        </w:rPr>
        <w:t xml:space="preserve"> à 4</w:t>
      </w:r>
      <w:r w:rsidR="008B426C">
        <w:rPr>
          <w:rFonts w:ascii="Arial" w:hAnsi="Arial" w:cs="Arial"/>
          <w:b/>
          <w:sz w:val="21"/>
        </w:rPr>
        <w:t>.3</w:t>
      </w:r>
      <w:r w:rsidR="00FA2670">
        <w:rPr>
          <w:rFonts w:ascii="Arial" w:hAnsi="Arial" w:cs="Arial"/>
          <w:b/>
          <w:sz w:val="21"/>
        </w:rPr>
        <w:t xml:space="preserve"> pour 1000 habitants. La plus forte prévalence des traumatismes liés au sport, dans certaines </w:t>
      </w:r>
      <w:r w:rsidR="00485C95">
        <w:rPr>
          <w:rFonts w:ascii="Arial" w:hAnsi="Arial" w:cs="Arial"/>
          <w:b/>
          <w:sz w:val="21"/>
        </w:rPr>
        <w:t>régions</w:t>
      </w:r>
      <w:r w:rsidR="00FA2670">
        <w:rPr>
          <w:rFonts w:ascii="Arial" w:hAnsi="Arial" w:cs="Arial"/>
          <w:b/>
          <w:sz w:val="21"/>
        </w:rPr>
        <w:t xml:space="preserve"> montagnardes notamment, ne suffit pas à </w:t>
      </w:r>
      <w:r w:rsidR="00485C95">
        <w:rPr>
          <w:rFonts w:ascii="Arial" w:hAnsi="Arial" w:cs="Arial"/>
          <w:b/>
          <w:sz w:val="21"/>
        </w:rPr>
        <w:t>expliquer pleinement</w:t>
      </w:r>
      <w:r w:rsidR="00FA2670">
        <w:rPr>
          <w:rFonts w:ascii="Arial" w:hAnsi="Arial" w:cs="Arial"/>
          <w:b/>
          <w:sz w:val="21"/>
        </w:rPr>
        <w:t xml:space="preserve"> ces écarts</w:t>
      </w:r>
      <w:r w:rsidR="00485C95">
        <w:rPr>
          <w:rFonts w:ascii="Arial" w:hAnsi="Arial" w:cs="Arial"/>
          <w:b/>
          <w:sz w:val="21"/>
        </w:rPr>
        <w:t>.</w:t>
      </w:r>
    </w:p>
    <w:p w14:paraId="2C2391A9" w14:textId="77777777" w:rsidR="00D375DD" w:rsidRPr="009E5870" w:rsidRDefault="00D375DD" w:rsidP="00D3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1"/>
        </w:rPr>
      </w:pPr>
    </w:p>
    <w:p w14:paraId="78DAEF25" w14:textId="5DFB6915" w:rsidR="0018500F" w:rsidRPr="00D375DD" w:rsidRDefault="00EB6590" w:rsidP="00D375DD">
      <w:pPr>
        <w:jc w:val="both"/>
        <w:rPr>
          <w:rFonts w:ascii="Arial" w:hAnsi="Arial" w:cs="Arial"/>
        </w:rPr>
      </w:pPr>
      <w:r w:rsidRPr="0086393C">
        <w:rPr>
          <w:noProof/>
          <w:color w:val="C05B8B"/>
        </w:rPr>
        <w:drawing>
          <wp:anchor distT="0" distB="0" distL="114300" distR="114300" simplePos="0" relativeHeight="251666432" behindDoc="0" locked="0" layoutInCell="1" allowOverlap="1" wp14:anchorId="1DEEA784" wp14:editId="764D6A72">
            <wp:simplePos x="0" y="0"/>
            <wp:positionH relativeFrom="margin">
              <wp:align>center</wp:align>
            </wp:positionH>
            <wp:positionV relativeFrom="margin">
              <wp:posOffset>2343024</wp:posOffset>
            </wp:positionV>
            <wp:extent cx="4685665" cy="6887210"/>
            <wp:effectExtent l="0" t="0" r="635" b="8890"/>
            <wp:wrapSquare wrapText="bothSides"/>
            <wp:docPr id="7" name="Image 7" descr="Pages%20de%20FHF-catorgraphie-V0R2I0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s%20de%20FHF-catorgraphie-V0R2I0-2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688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926F6" w14:textId="591E729B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40F89AF0" w14:textId="3F540F94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1C5CAE6C" w14:textId="2EA6F221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2A9C38C8" w14:textId="77777777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463B1870" w14:textId="35602FB4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64255AF9" w14:textId="6B6111AD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081FFDF1" w14:textId="7926BF04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4E5DC737" w14:textId="77777777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7EB05973" w14:textId="77777777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4E649420" w14:textId="6C62729C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03937981" w14:textId="77777777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4BA8F03A" w14:textId="5D063EC3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2B14BAE9" w14:textId="77777777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55534E51" w14:textId="77777777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77F052D0" w14:textId="77777777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59A5EA26" w14:textId="77777777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4D14A5EC" w14:textId="77777777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2C2E1AB7" w14:textId="77777777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7FC398FF" w14:textId="6A42B97D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0DD16986" w14:textId="77777777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35C9E8F6" w14:textId="77777777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1DFAF073" w14:textId="77777777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3EE71F67" w14:textId="77777777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43AC9207" w14:textId="77777777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4E6AE7B1" w14:textId="77777777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76474046" w14:textId="77777777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2679A881" w14:textId="212083FC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24422612" w14:textId="77777777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18BB45C7" w14:textId="4535DB18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63709079" w14:textId="650D2250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70636019" w14:textId="2AE74C77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2F6A9FBC" w14:textId="459A74BF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287EC47E" w14:textId="743EFC2F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2244DD68" w14:textId="55C38E0E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46EEAB22" w14:textId="77777777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4D2814B6" w14:textId="77777777" w:rsidR="00537DE7" w:rsidRDefault="00537DE7" w:rsidP="0018500F">
      <w:pPr>
        <w:rPr>
          <w:rFonts w:ascii="Arial" w:hAnsi="Arial" w:cs="Arial"/>
          <w:b/>
          <w:color w:val="C05B8B"/>
          <w:sz w:val="20"/>
          <w:szCs w:val="20"/>
        </w:rPr>
      </w:pPr>
    </w:p>
    <w:p w14:paraId="0677AA36" w14:textId="77777777" w:rsidR="00537DE7" w:rsidRDefault="00537DE7" w:rsidP="0018500F">
      <w:pPr>
        <w:rPr>
          <w:rFonts w:ascii="Arial" w:hAnsi="Arial" w:cs="Arial"/>
          <w:b/>
          <w:color w:val="FF0000"/>
          <w:sz w:val="20"/>
          <w:szCs w:val="20"/>
        </w:rPr>
      </w:pPr>
    </w:p>
    <w:p w14:paraId="31FD9873" w14:textId="77777777" w:rsidR="00BE0A53" w:rsidRDefault="00BE0A53" w:rsidP="0018500F">
      <w:pPr>
        <w:rPr>
          <w:rFonts w:ascii="Arial" w:hAnsi="Arial" w:cs="Arial"/>
          <w:b/>
          <w:color w:val="FF0000"/>
          <w:sz w:val="20"/>
          <w:szCs w:val="20"/>
        </w:rPr>
      </w:pPr>
    </w:p>
    <w:p w14:paraId="68CE4C1E" w14:textId="77777777" w:rsidR="00BE0A53" w:rsidRDefault="00BE0A53" w:rsidP="0018500F">
      <w:pPr>
        <w:rPr>
          <w:rFonts w:ascii="Arial" w:hAnsi="Arial" w:cs="Arial"/>
          <w:b/>
          <w:color w:val="FF0000"/>
          <w:sz w:val="20"/>
          <w:szCs w:val="20"/>
        </w:rPr>
      </w:pPr>
    </w:p>
    <w:p w14:paraId="736807CC" w14:textId="4A824AF9" w:rsidR="00BE0A53" w:rsidRDefault="00BE0A53" w:rsidP="00701560">
      <w:pPr>
        <w:tabs>
          <w:tab w:val="left" w:pos="4678"/>
        </w:tabs>
        <w:spacing w:after="200" w:line="276" w:lineRule="auto"/>
        <w:jc w:val="both"/>
        <w:rPr>
          <w:rFonts w:ascii="Arial" w:hAnsi="Arial" w:cs="Arial"/>
          <w:b/>
          <w:color w:val="5B9BD5" w:themeColor="accent1"/>
          <w:sz w:val="28"/>
          <w:szCs w:val="20"/>
          <w:u w:val="single"/>
        </w:rPr>
      </w:pPr>
    </w:p>
    <w:p w14:paraId="79000AA7" w14:textId="77777777" w:rsidR="00BE0A53" w:rsidRDefault="00BE0A53" w:rsidP="00701560">
      <w:pPr>
        <w:tabs>
          <w:tab w:val="left" w:pos="4678"/>
        </w:tabs>
        <w:spacing w:after="200" w:line="276" w:lineRule="auto"/>
        <w:jc w:val="both"/>
        <w:rPr>
          <w:rFonts w:ascii="Arial" w:hAnsi="Arial" w:cs="Arial"/>
          <w:b/>
          <w:color w:val="5B9BD5" w:themeColor="accent1"/>
          <w:sz w:val="28"/>
          <w:szCs w:val="20"/>
          <w:u w:val="single"/>
        </w:rPr>
      </w:pPr>
    </w:p>
    <w:p w14:paraId="05F3BB04" w14:textId="2D7096E2" w:rsidR="00BF33F8" w:rsidRPr="00CF5C56" w:rsidRDefault="00BF33F8" w:rsidP="00CF5C56">
      <w:pPr>
        <w:pStyle w:val="Pardeliste"/>
        <w:numPr>
          <w:ilvl w:val="0"/>
          <w:numId w:val="5"/>
        </w:numPr>
        <w:tabs>
          <w:tab w:val="left" w:pos="4678"/>
        </w:tabs>
        <w:spacing w:after="200" w:line="276" w:lineRule="auto"/>
        <w:jc w:val="both"/>
        <w:rPr>
          <w:rFonts w:ascii="Arial" w:hAnsi="Arial" w:cs="Arial"/>
          <w:b/>
          <w:color w:val="5B9BD5" w:themeColor="accent1"/>
          <w:sz w:val="28"/>
          <w:szCs w:val="20"/>
          <w:u w:val="single"/>
        </w:rPr>
      </w:pPr>
      <w:r w:rsidRPr="00CF5C56">
        <w:rPr>
          <w:rFonts w:ascii="Arial" w:hAnsi="Arial" w:cs="Arial"/>
          <w:b/>
          <w:color w:val="5B9BD5" w:themeColor="accent1"/>
          <w:sz w:val="28"/>
          <w:szCs w:val="20"/>
          <w:u w:val="single"/>
        </w:rPr>
        <w:lastRenderedPageBreak/>
        <w:t>UNE ACTIVITE DES URGENCES EN HAUSSE DANS LES TERRITOIRES OÙ LE NOMBRE DE MEDECINS GENERALISTES EST EN BAISSE</w:t>
      </w:r>
    </w:p>
    <w:p w14:paraId="7611529C" w14:textId="4CEDECB9" w:rsidR="0018500F" w:rsidRDefault="0018500F" w:rsidP="0018500F">
      <w:pPr>
        <w:rPr>
          <w:rFonts w:ascii="Arial" w:hAnsi="Arial" w:cs="Arial"/>
          <w:sz w:val="20"/>
          <w:szCs w:val="20"/>
        </w:rPr>
      </w:pPr>
    </w:p>
    <w:p w14:paraId="499221CA" w14:textId="00DDF748" w:rsidR="009761EC" w:rsidRDefault="009761EC" w:rsidP="009761EC">
      <w:pPr>
        <w:jc w:val="both"/>
        <w:rPr>
          <w:rFonts w:cstheme="minorHAnsi"/>
          <w:b/>
        </w:rPr>
      </w:pPr>
      <w:r w:rsidRPr="007F719B">
        <w:rPr>
          <w:rFonts w:cstheme="minorHAnsi"/>
          <w:b/>
        </w:rPr>
        <w:t>METHODOLOGIE :</w:t>
      </w:r>
    </w:p>
    <w:p w14:paraId="5E642500" w14:textId="77777777" w:rsidR="00EB6590" w:rsidRPr="007F719B" w:rsidRDefault="00EB6590" w:rsidP="009761EC">
      <w:pPr>
        <w:jc w:val="both"/>
        <w:rPr>
          <w:rFonts w:cstheme="minorHAnsi"/>
          <w:b/>
        </w:rPr>
      </w:pPr>
    </w:p>
    <w:p w14:paraId="06272FA2" w14:textId="77777777" w:rsidR="009761EC" w:rsidRPr="007F719B" w:rsidRDefault="009761EC" w:rsidP="009761EC">
      <w:pPr>
        <w:jc w:val="both"/>
        <w:rPr>
          <w:rFonts w:cstheme="minorHAnsi"/>
        </w:rPr>
      </w:pPr>
      <w:r w:rsidRPr="007F719B">
        <w:rPr>
          <w:rFonts w:cstheme="minorHAnsi"/>
          <w:u w:val="single"/>
        </w:rPr>
        <w:t>Actif à Part Entière (APE) des médecins généralistes : Évolution par département entre 2011 et 2016</w:t>
      </w:r>
    </w:p>
    <w:p w14:paraId="285B06E3" w14:textId="1D57570F" w:rsidR="009761EC" w:rsidRPr="007F719B" w:rsidRDefault="009761EC" w:rsidP="009761EC">
      <w:pPr>
        <w:jc w:val="both"/>
        <w:rPr>
          <w:rFonts w:cstheme="minorHAnsi"/>
        </w:rPr>
      </w:pPr>
      <w:r w:rsidRPr="007F719B">
        <w:rPr>
          <w:rFonts w:cstheme="minorHAnsi"/>
        </w:rPr>
        <w:t xml:space="preserve">Les données ont été téléchargées par HEVA </w:t>
      </w:r>
      <w:r>
        <w:rPr>
          <w:rFonts w:cstheme="minorHAnsi"/>
        </w:rPr>
        <w:t>à partir des jeux en open data </w:t>
      </w:r>
      <w:r w:rsidRPr="007F719B">
        <w:rPr>
          <w:rFonts w:cstheme="minorHAnsi"/>
        </w:rPr>
        <w:t>produits par l’Assurance Maladie. Les taux sont présentés par quartile. Il s’agit des effectifs de médecins généralistes en activité à la date de l’étude.</w:t>
      </w:r>
    </w:p>
    <w:p w14:paraId="4723EC4F" w14:textId="77777777" w:rsidR="009761EC" w:rsidRPr="007F719B" w:rsidRDefault="009761EC" w:rsidP="009761EC">
      <w:pPr>
        <w:jc w:val="both"/>
        <w:rPr>
          <w:rFonts w:cstheme="minorHAnsi"/>
        </w:rPr>
      </w:pPr>
      <w:r w:rsidRPr="007F719B">
        <w:rPr>
          <w:rFonts w:cstheme="minorHAnsi"/>
          <w:u w:val="single"/>
        </w:rPr>
        <w:t>Passages aux urgences : Évolution tous champs et secteurs confondus par département entre 2011 et 2016</w:t>
      </w:r>
    </w:p>
    <w:p w14:paraId="482D753B" w14:textId="3E84E7EF" w:rsidR="009761EC" w:rsidRPr="007F719B" w:rsidRDefault="009761EC" w:rsidP="009761EC">
      <w:pPr>
        <w:jc w:val="both"/>
        <w:rPr>
          <w:rFonts w:cstheme="minorHAnsi"/>
        </w:rPr>
      </w:pPr>
      <w:r w:rsidRPr="007F719B">
        <w:rPr>
          <w:rFonts w:cstheme="minorHAnsi"/>
        </w:rPr>
        <w:t>Les données ont été téléchargées par HEVA à partir des jeux en open data produits par la DREES issu</w:t>
      </w:r>
      <w:r w:rsidR="008B426C">
        <w:rPr>
          <w:rFonts w:cstheme="minorHAnsi"/>
        </w:rPr>
        <w:t>s</w:t>
      </w:r>
      <w:r w:rsidRPr="007F719B">
        <w:rPr>
          <w:rFonts w:cstheme="minorHAnsi"/>
        </w:rPr>
        <w:t xml:space="preserve"> du bordereau </w:t>
      </w:r>
      <w:r w:rsidR="008B426C">
        <w:rPr>
          <w:rFonts w:cstheme="minorHAnsi"/>
        </w:rPr>
        <w:t>« </w:t>
      </w:r>
      <w:r w:rsidRPr="007F719B">
        <w:rPr>
          <w:rFonts w:cstheme="minorHAnsi"/>
        </w:rPr>
        <w:t>Urgence</w:t>
      </w:r>
      <w:r w:rsidR="008B426C">
        <w:rPr>
          <w:rFonts w:cstheme="minorHAnsi"/>
        </w:rPr>
        <w:t> » de la SAE : Il s’agit du n</w:t>
      </w:r>
      <w:r w:rsidRPr="007F719B">
        <w:rPr>
          <w:rFonts w:cstheme="minorHAnsi"/>
        </w:rPr>
        <w:t>ombre total de passages aux urgences dans l'année tous secteurs et tous champs confondus. Les taux sont présentés par quartile.</w:t>
      </w:r>
    </w:p>
    <w:p w14:paraId="5E9F612D" w14:textId="2693C9E6" w:rsidR="009761EC" w:rsidRDefault="009761EC" w:rsidP="0018500F">
      <w:pPr>
        <w:rPr>
          <w:rFonts w:ascii="Arial" w:hAnsi="Arial" w:cs="Arial"/>
          <w:sz w:val="20"/>
          <w:szCs w:val="20"/>
        </w:rPr>
      </w:pPr>
    </w:p>
    <w:p w14:paraId="0EB54922" w14:textId="77777777" w:rsidR="009761EC" w:rsidRPr="00BB3428" w:rsidRDefault="009761EC" w:rsidP="0018500F">
      <w:pPr>
        <w:rPr>
          <w:rFonts w:ascii="Arial" w:hAnsi="Arial" w:cs="Arial"/>
          <w:sz w:val="20"/>
          <w:szCs w:val="20"/>
        </w:rPr>
      </w:pPr>
    </w:p>
    <w:p w14:paraId="6E92A971" w14:textId="3DCE7F3C" w:rsidR="00701560" w:rsidRDefault="00701560" w:rsidP="00EA1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476D9444" w14:textId="29257E49" w:rsidR="00EA17C3" w:rsidRDefault="00EA17C3" w:rsidP="00EA1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BB3428">
        <w:rPr>
          <w:rFonts w:ascii="Arial" w:hAnsi="Arial" w:cs="Arial"/>
          <w:b/>
          <w:sz w:val="20"/>
          <w:szCs w:val="20"/>
        </w:rPr>
        <w:t xml:space="preserve">64,6% des départements </w:t>
      </w:r>
      <w:r w:rsidR="00701560">
        <w:rPr>
          <w:rFonts w:ascii="Arial" w:hAnsi="Arial" w:cs="Arial"/>
          <w:b/>
          <w:sz w:val="20"/>
          <w:szCs w:val="20"/>
        </w:rPr>
        <w:t xml:space="preserve">voient </w:t>
      </w:r>
      <w:r w:rsidR="005D3F06">
        <w:rPr>
          <w:rFonts w:ascii="Arial" w:hAnsi="Arial" w:cs="Arial"/>
          <w:b/>
          <w:sz w:val="20"/>
          <w:szCs w:val="20"/>
        </w:rPr>
        <w:t>simultanément leur nombre de passages aux urgences augmenter et leur nombre de médecins généralistes baisser</w:t>
      </w:r>
      <w:r w:rsidRPr="00BB3428">
        <w:rPr>
          <w:rFonts w:ascii="Arial" w:hAnsi="Arial" w:cs="Arial"/>
          <w:sz w:val="20"/>
          <w:szCs w:val="20"/>
        </w:rPr>
        <w:t xml:space="preserve">. </w:t>
      </w:r>
    </w:p>
    <w:p w14:paraId="706A9ABD" w14:textId="25749372" w:rsidR="00701560" w:rsidRPr="00BB3428" w:rsidRDefault="00701560" w:rsidP="00EA1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9C0D7BC" w14:textId="5ED3A175" w:rsidR="0018500F" w:rsidRPr="0011269C" w:rsidRDefault="0011269C" w:rsidP="0011269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color w:val="E36681"/>
          <w:sz w:val="20"/>
          <w:szCs w:val="20"/>
        </w:rPr>
        <w:lastRenderedPageBreak/>
        <w:drawing>
          <wp:inline distT="0" distB="0" distL="0" distR="0" wp14:anchorId="3BE7D93E" wp14:editId="3D71CA33">
            <wp:extent cx="5658416" cy="8130964"/>
            <wp:effectExtent l="0" t="0" r="0" b="3810"/>
            <wp:docPr id="1" name="Image 1" descr="Capture%20d’écran%202018-08-29%20à%2018.13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%20d’écran%202018-08-29%20à%2018.13.1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771" cy="818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136DE" w14:textId="6611F687" w:rsidR="0018500F" w:rsidRPr="003105B4" w:rsidRDefault="0018500F" w:rsidP="0018500F">
      <w:pPr>
        <w:rPr>
          <w:rFonts w:ascii="Arial" w:hAnsi="Arial" w:cs="Arial"/>
        </w:rPr>
      </w:pPr>
    </w:p>
    <w:p w14:paraId="4342A7E2" w14:textId="3EB07D76" w:rsidR="0018500F" w:rsidRPr="003105B4" w:rsidRDefault="0018500F" w:rsidP="0018500F">
      <w:pPr>
        <w:rPr>
          <w:rFonts w:ascii="Arial" w:hAnsi="Arial" w:cs="Arial"/>
        </w:rPr>
      </w:pPr>
    </w:p>
    <w:p w14:paraId="45923272" w14:textId="0BCC91BC" w:rsidR="00D07AFE" w:rsidRPr="0018500F" w:rsidRDefault="00D07AFE">
      <w:pPr>
        <w:rPr>
          <w:rFonts w:ascii="Arial" w:hAnsi="Arial" w:cs="Arial"/>
        </w:rPr>
      </w:pPr>
    </w:p>
    <w:sectPr w:rsidR="00D07AFE" w:rsidRPr="0018500F" w:rsidSect="0082352D"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C477F" w14:textId="77777777" w:rsidR="00E354EF" w:rsidRDefault="00E354EF" w:rsidP="0018500F">
      <w:r>
        <w:separator/>
      </w:r>
    </w:p>
  </w:endnote>
  <w:endnote w:type="continuationSeparator" w:id="0">
    <w:p w14:paraId="42AA8B6B" w14:textId="77777777" w:rsidR="00E354EF" w:rsidRDefault="00E354EF" w:rsidP="0018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C4CAF" w14:textId="77777777" w:rsidR="00507722" w:rsidRDefault="00507722" w:rsidP="00B5308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F1E1659" w14:textId="77777777" w:rsidR="00507722" w:rsidRDefault="00507722" w:rsidP="0050772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68932" w14:textId="2717980E" w:rsidR="00507722" w:rsidRDefault="00507722" w:rsidP="00B5308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F3F8F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25C4FD76" w14:textId="77777777" w:rsidR="00507722" w:rsidRDefault="00507722" w:rsidP="0050772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86AA7" w14:textId="77777777" w:rsidR="00E354EF" w:rsidRDefault="00E354EF" w:rsidP="0018500F">
      <w:r>
        <w:separator/>
      </w:r>
    </w:p>
  </w:footnote>
  <w:footnote w:type="continuationSeparator" w:id="0">
    <w:p w14:paraId="21911BB9" w14:textId="77777777" w:rsidR="00E354EF" w:rsidRDefault="00E354EF" w:rsidP="001850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D0947" w14:textId="77777777" w:rsidR="0018500F" w:rsidRDefault="0018500F">
    <w:pPr>
      <w:pStyle w:val="En-tte"/>
    </w:pPr>
    <w:r>
      <w:rPr>
        <w:rFonts w:ascii="Times New Roman" w:hAnsi="Times New Roman" w:cs="Times New Roman"/>
        <w:noProof/>
        <w:sz w:val="32"/>
        <w:szCs w:val="32"/>
      </w:rPr>
      <w:drawing>
        <wp:inline distT="0" distB="0" distL="0" distR="0" wp14:anchorId="70C70D32" wp14:editId="1F522250">
          <wp:extent cx="1193515" cy="624840"/>
          <wp:effectExtent l="0" t="0" r="635" b="1016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935" cy="626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4125D"/>
    <w:multiLevelType w:val="hybridMultilevel"/>
    <w:tmpl w:val="015EC8DA"/>
    <w:lvl w:ilvl="0" w:tplc="C896BCD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974FE"/>
    <w:multiLevelType w:val="hybridMultilevel"/>
    <w:tmpl w:val="B81472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62CC9"/>
    <w:multiLevelType w:val="hybridMultilevel"/>
    <w:tmpl w:val="9B7C82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968C0"/>
    <w:multiLevelType w:val="hybridMultilevel"/>
    <w:tmpl w:val="8CAC45C6"/>
    <w:lvl w:ilvl="0" w:tplc="086EE674">
      <w:start w:val="1"/>
      <w:numFmt w:val="decimal"/>
      <w:lvlText w:val="%1."/>
      <w:lvlJc w:val="left"/>
      <w:pPr>
        <w:ind w:left="6882" w:hanging="360"/>
      </w:pPr>
      <w:rPr>
        <w:rFonts w:hint="default"/>
        <w:color w:val="E36681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61E46"/>
    <w:multiLevelType w:val="hybridMultilevel"/>
    <w:tmpl w:val="92925E6C"/>
    <w:lvl w:ilvl="0" w:tplc="E4E6C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B5B50"/>
    <w:multiLevelType w:val="hybridMultilevel"/>
    <w:tmpl w:val="BAFE17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46A91"/>
    <w:multiLevelType w:val="hybridMultilevel"/>
    <w:tmpl w:val="0902056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F"/>
    <w:rsid w:val="000D384D"/>
    <w:rsid w:val="0011269C"/>
    <w:rsid w:val="00120F46"/>
    <w:rsid w:val="00130FED"/>
    <w:rsid w:val="0018500F"/>
    <w:rsid w:val="0018726B"/>
    <w:rsid w:val="001901D1"/>
    <w:rsid w:val="001D5AF9"/>
    <w:rsid w:val="002B1238"/>
    <w:rsid w:val="002F239B"/>
    <w:rsid w:val="00313DBE"/>
    <w:rsid w:val="003461ED"/>
    <w:rsid w:val="003C6893"/>
    <w:rsid w:val="003D7F2F"/>
    <w:rsid w:val="00485A13"/>
    <w:rsid w:val="00485C95"/>
    <w:rsid w:val="004E4886"/>
    <w:rsid w:val="00507722"/>
    <w:rsid w:val="00537DE7"/>
    <w:rsid w:val="005D3F06"/>
    <w:rsid w:val="006B7B0E"/>
    <w:rsid w:val="00701560"/>
    <w:rsid w:val="00760EC4"/>
    <w:rsid w:val="00820EAA"/>
    <w:rsid w:val="0082352D"/>
    <w:rsid w:val="008B426C"/>
    <w:rsid w:val="008D4F43"/>
    <w:rsid w:val="00926F5F"/>
    <w:rsid w:val="009761EC"/>
    <w:rsid w:val="00981ECA"/>
    <w:rsid w:val="00983E75"/>
    <w:rsid w:val="009A1E4C"/>
    <w:rsid w:val="009A4943"/>
    <w:rsid w:val="009E5870"/>
    <w:rsid w:val="00A016AB"/>
    <w:rsid w:val="00A04833"/>
    <w:rsid w:val="00A22F30"/>
    <w:rsid w:val="00A737BD"/>
    <w:rsid w:val="00A96CD6"/>
    <w:rsid w:val="00B857B1"/>
    <w:rsid w:val="00BC20C3"/>
    <w:rsid w:val="00BE0A53"/>
    <w:rsid w:val="00BF33F8"/>
    <w:rsid w:val="00C330C4"/>
    <w:rsid w:val="00CC534E"/>
    <w:rsid w:val="00CF5C56"/>
    <w:rsid w:val="00D07AFE"/>
    <w:rsid w:val="00D375DD"/>
    <w:rsid w:val="00DF7173"/>
    <w:rsid w:val="00E21A20"/>
    <w:rsid w:val="00E338C3"/>
    <w:rsid w:val="00E354EF"/>
    <w:rsid w:val="00E868D9"/>
    <w:rsid w:val="00EA17C3"/>
    <w:rsid w:val="00EB6590"/>
    <w:rsid w:val="00ED1300"/>
    <w:rsid w:val="00F30114"/>
    <w:rsid w:val="00FA2670"/>
    <w:rsid w:val="00FA5075"/>
    <w:rsid w:val="00FC5616"/>
    <w:rsid w:val="00FC6CC3"/>
    <w:rsid w:val="00FD6ADE"/>
    <w:rsid w:val="00FD7AE2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F0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850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50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500F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50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500F"/>
    <w:rPr>
      <w:rFonts w:eastAsiaTheme="minorEastAsia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507722"/>
  </w:style>
  <w:style w:type="character" w:customStyle="1" w:styleId="apple-converted-space">
    <w:name w:val="apple-converted-space"/>
    <w:basedOn w:val="Policepardfaut"/>
    <w:rsid w:val="00E338C3"/>
  </w:style>
  <w:style w:type="paragraph" w:styleId="Textedebulles">
    <w:name w:val="Balloon Text"/>
    <w:basedOn w:val="Normal"/>
    <w:link w:val="TextedebullesCar"/>
    <w:uiPriority w:val="99"/>
    <w:semiHidden/>
    <w:unhideWhenUsed/>
    <w:rsid w:val="00F301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114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10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682</Words>
  <Characters>3755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TROCHERIE Camille</dc:creator>
  <cp:keywords/>
  <dc:description/>
  <cp:lastModifiedBy>TROCHERIE Camille</cp:lastModifiedBy>
  <cp:revision>2</cp:revision>
  <cp:lastPrinted>2018-08-31T14:26:00Z</cp:lastPrinted>
  <dcterms:created xsi:type="dcterms:W3CDTF">2018-09-04T09:46:00Z</dcterms:created>
  <dcterms:modified xsi:type="dcterms:W3CDTF">2018-09-04T09:46:00Z</dcterms:modified>
</cp:coreProperties>
</file>